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80" w:rsidRPr="00815980" w:rsidRDefault="00815980" w:rsidP="00815980">
      <w:pPr>
        <w:spacing w:after="0" w:line="276" w:lineRule="auto"/>
        <w:jc w:val="center"/>
        <w:rPr>
          <w:rFonts w:eastAsia="Calibri"/>
          <w:b/>
          <w:bCs/>
          <w:sz w:val="32"/>
          <w:szCs w:val="32"/>
        </w:rPr>
      </w:pPr>
      <w:r w:rsidRPr="00815980">
        <w:rPr>
          <w:rFonts w:eastAsia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E720E" wp14:editId="557A65D7">
                <wp:simplePos x="0" y="0"/>
                <wp:positionH relativeFrom="column">
                  <wp:posOffset>2444722</wp:posOffset>
                </wp:positionH>
                <wp:positionV relativeFrom="paragraph">
                  <wp:posOffset>-1005702</wp:posOffset>
                </wp:positionV>
                <wp:extent cx="548640" cy="540689"/>
                <wp:effectExtent l="0" t="0" r="22860" b="1206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540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AB57F" id="สี่เหลี่ยมผืนผ้า 1" o:spid="_x0000_s1026" style="position:absolute;margin-left:192.5pt;margin-top:-79.2pt;width:43.2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" fillcolor="window" strokecolor="window" strokeweight="2pt"/>
            </w:pict>
          </mc:Fallback>
        </mc:AlternateContent>
      </w:r>
      <w:r w:rsidRPr="00815980">
        <w:rPr>
          <w:rFonts w:eastAsia="Calibri"/>
          <w:b/>
          <w:bCs/>
          <w:sz w:val="32"/>
          <w:szCs w:val="32"/>
          <w:cs/>
        </w:rPr>
        <w:t>แผนบริหารการสอนประจำวิชา</w:t>
      </w:r>
    </w:p>
    <w:p w:rsidR="00815980" w:rsidRPr="00815980" w:rsidRDefault="00815980" w:rsidP="00DA28CB">
      <w:pPr>
        <w:spacing w:before="240" w:after="0" w:line="276" w:lineRule="auto"/>
        <w:jc w:val="thaiDistribute"/>
        <w:rPr>
          <w:rFonts w:eastAsia="Calibri"/>
          <w:b/>
          <w:bCs/>
          <w:sz w:val="32"/>
          <w:szCs w:val="32"/>
        </w:rPr>
      </w:pPr>
      <w:r w:rsidRPr="00815980">
        <w:rPr>
          <w:rFonts w:eastAsia="Calibri"/>
          <w:b/>
          <w:bCs/>
          <w:sz w:val="32"/>
          <w:szCs w:val="32"/>
          <w:cs/>
        </w:rPr>
        <w:t xml:space="preserve">รหัสวิชา </w:t>
      </w:r>
      <w:r w:rsidR="00DA28CB" w:rsidRPr="00DA28CB">
        <w:rPr>
          <w:rFonts w:eastAsia="Calibri"/>
          <w:b/>
          <w:bCs/>
          <w:sz w:val="32"/>
          <w:szCs w:val="32"/>
          <w:cs/>
        </w:rPr>
        <w:t>11201201</w:t>
      </w:r>
      <w:r w:rsidRPr="00815980">
        <w:rPr>
          <w:rFonts w:eastAsia="Calibri"/>
          <w:b/>
          <w:bCs/>
          <w:sz w:val="32"/>
          <w:szCs w:val="32"/>
          <w:cs/>
        </w:rPr>
        <w:t xml:space="preserve">                จำนวนหน่วยกิต </w:t>
      </w:r>
      <w:r w:rsidRPr="00815980">
        <w:rPr>
          <w:rFonts w:eastAsia="Calibri"/>
          <w:b/>
          <w:bCs/>
          <w:sz w:val="32"/>
          <w:szCs w:val="32"/>
        </w:rPr>
        <w:t>3(2-2-5)</w:t>
      </w:r>
      <w:r w:rsidRPr="00815980">
        <w:rPr>
          <w:rFonts w:eastAsia="Calibri"/>
          <w:b/>
          <w:bCs/>
          <w:sz w:val="32"/>
          <w:szCs w:val="32"/>
          <w:cs/>
        </w:rPr>
        <w:t xml:space="preserve">               เวลาเรียน  </w:t>
      </w:r>
      <w:r w:rsidRPr="00815980">
        <w:rPr>
          <w:rFonts w:eastAsia="Calibri"/>
          <w:b/>
          <w:bCs/>
          <w:sz w:val="32"/>
          <w:szCs w:val="32"/>
        </w:rPr>
        <w:t>60</w:t>
      </w:r>
      <w:r w:rsidRPr="00815980">
        <w:rPr>
          <w:rFonts w:eastAsia="Calibri"/>
          <w:b/>
          <w:bCs/>
          <w:sz w:val="32"/>
          <w:szCs w:val="32"/>
          <w:cs/>
        </w:rPr>
        <w:t xml:space="preserve">   ชั่วโมง</w:t>
      </w:r>
    </w:p>
    <w:p w:rsidR="00815980" w:rsidRPr="00815980" w:rsidRDefault="00815980" w:rsidP="00DA28CB">
      <w:pPr>
        <w:spacing w:after="0" w:line="276" w:lineRule="auto"/>
        <w:jc w:val="thaiDistribute"/>
        <w:rPr>
          <w:rFonts w:eastAsia="Calibri"/>
          <w:b/>
          <w:sz w:val="32"/>
          <w:szCs w:val="32"/>
        </w:rPr>
      </w:pPr>
      <w:r w:rsidRPr="00815980">
        <w:rPr>
          <w:rFonts w:eastAsia="Calibri"/>
          <w:b/>
          <w:bCs/>
          <w:sz w:val="32"/>
          <w:szCs w:val="32"/>
          <w:cs/>
        </w:rPr>
        <w:t xml:space="preserve">รายวิชา </w:t>
      </w:r>
      <w:r w:rsidR="00DA28CB" w:rsidRPr="00DA28CB">
        <w:rPr>
          <w:rFonts w:eastAsia="Calibri"/>
          <w:b/>
          <w:bCs/>
          <w:sz w:val="32"/>
          <w:szCs w:val="32"/>
          <w:cs/>
        </w:rPr>
        <w:t>ปรัชญาการศึกษาและแนวคิดอิสลาม</w:t>
      </w:r>
      <w:r w:rsidR="00DA28CB">
        <w:rPr>
          <w:rFonts w:eastAsia="Calibri"/>
          <w:b/>
          <w:sz w:val="32"/>
          <w:szCs w:val="32"/>
        </w:rPr>
        <w:t xml:space="preserve"> </w:t>
      </w:r>
      <w:r w:rsidRPr="00815980">
        <w:rPr>
          <w:rFonts w:eastAsia="Calibri"/>
          <w:b/>
          <w:sz w:val="32"/>
          <w:szCs w:val="32"/>
        </w:rPr>
        <w:t>(</w:t>
      </w:r>
      <w:r w:rsidR="00DA28CB" w:rsidRPr="00DA28CB">
        <w:rPr>
          <w:rFonts w:eastAsia="Calibri"/>
          <w:b/>
          <w:sz w:val="32"/>
          <w:szCs w:val="32"/>
        </w:rPr>
        <w:t>Philosophy of Education and Islamic Thoughts</w:t>
      </w:r>
      <w:r w:rsidRPr="00815980">
        <w:rPr>
          <w:rFonts w:eastAsia="Calibri"/>
          <w:b/>
          <w:sz w:val="32"/>
          <w:szCs w:val="32"/>
        </w:rPr>
        <w:t>)</w:t>
      </w:r>
    </w:p>
    <w:p w:rsidR="00815980" w:rsidRPr="00815980" w:rsidRDefault="00815980" w:rsidP="00815980">
      <w:pPr>
        <w:spacing w:before="240" w:after="0" w:line="276" w:lineRule="auto"/>
        <w:jc w:val="thaiDistribute"/>
        <w:rPr>
          <w:rFonts w:eastAsia="Calibri"/>
          <w:b/>
          <w:bCs/>
          <w:sz w:val="32"/>
          <w:szCs w:val="32"/>
        </w:rPr>
      </w:pPr>
      <w:r w:rsidRPr="00815980">
        <w:rPr>
          <w:rFonts w:eastAsia="Calibri"/>
          <w:b/>
          <w:bCs/>
          <w:sz w:val="32"/>
          <w:szCs w:val="32"/>
          <w:cs/>
        </w:rPr>
        <w:t>คำอธิบายรายวิชา</w:t>
      </w:r>
    </w:p>
    <w:p w:rsidR="00C668DC" w:rsidRDefault="00C668DC" w:rsidP="00815980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 w:rsidRPr="009B6C8A">
        <w:rPr>
          <w:sz w:val="32"/>
          <w:szCs w:val="32"/>
          <w:cs/>
        </w:rPr>
        <w:t>ปรัชญา ทฤษฎี แนวคิดทางการศึกษา ปรัชญาอิสลามและแนวคิดทางการศึกษาอิสลาม ทฤษฎีการจัดการเรียนรู้  ปัจจัยทางศาสนา เศรษฐกิจ สังคม วัฒนธรรม และผลกระทบต่อการจัดการศึกษาและการสอนอิสลามศึกษา แนวคิดของปรัชญาเศรษฐกิจพอเพียง กลวิธีและการประยุกต์ใช้ปรัชญาทางการศึกษาอิสลามและแนวคิดของปรัชญาเศรษฐกิจพอเพียงในการจัดการเรียนรู้อิสลามศึกษาเพื่อเสริมสร้างการพัฒนาที่ยั่งยืน และสอดคล้องกับการเปลี่ยนแปลงของโลกและสังคม</w:t>
      </w:r>
    </w:p>
    <w:p w:rsidR="00815980" w:rsidRPr="00815980" w:rsidRDefault="00815980" w:rsidP="00815980">
      <w:pPr>
        <w:spacing w:after="0" w:line="240" w:lineRule="auto"/>
        <w:ind w:firstLine="720"/>
        <w:jc w:val="thaiDistribute"/>
        <w:rPr>
          <w:rFonts w:eastAsia="Calibri"/>
          <w:b/>
          <w:bCs/>
          <w:sz w:val="32"/>
          <w:szCs w:val="32"/>
        </w:rPr>
      </w:pPr>
      <w:r w:rsidRPr="00815980">
        <w:rPr>
          <w:rFonts w:eastAsia="Calibri"/>
          <w:sz w:val="32"/>
          <w:szCs w:val="32"/>
          <w:cs/>
        </w:rPr>
        <w:t xml:space="preserve">  </w:t>
      </w:r>
    </w:p>
    <w:p w:rsidR="00815980" w:rsidRPr="00815980" w:rsidRDefault="00815980" w:rsidP="00C668DC">
      <w:pPr>
        <w:spacing w:after="0" w:line="240" w:lineRule="auto"/>
        <w:rPr>
          <w:rFonts w:eastAsia="Calibri"/>
          <w:b/>
          <w:bCs/>
          <w:sz w:val="32"/>
          <w:szCs w:val="32"/>
        </w:rPr>
      </w:pPr>
      <w:r w:rsidRPr="00815980">
        <w:rPr>
          <w:rFonts w:eastAsia="Calibri"/>
          <w:b/>
          <w:bCs/>
          <w:sz w:val="32"/>
          <w:szCs w:val="32"/>
          <w:cs/>
        </w:rPr>
        <w:t>จุดประสงค์ทั่วไป</w:t>
      </w:r>
    </w:p>
    <w:p w:rsidR="00C668DC" w:rsidRPr="00C668DC" w:rsidRDefault="00C668DC" w:rsidP="00C668DC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 w:rsidRPr="00C668DC">
        <w:rPr>
          <w:rFonts w:eastAsia="Calibri"/>
          <w:sz w:val="32"/>
          <w:szCs w:val="32"/>
          <w:cs/>
        </w:rPr>
        <w:t xml:space="preserve"> </w:t>
      </w:r>
      <w:r w:rsidRPr="00C668DC">
        <w:rPr>
          <w:rFonts w:eastAsia="Calibri"/>
          <w:b/>
          <w:bCs/>
          <w:sz w:val="32"/>
          <w:szCs w:val="32"/>
          <w:cs/>
        </w:rPr>
        <w:t xml:space="preserve">     </w:t>
      </w:r>
      <w:r w:rsidRPr="00C668DC">
        <w:rPr>
          <w:rFonts w:eastAsia="Calibri"/>
          <w:sz w:val="32"/>
          <w:szCs w:val="32"/>
        </w:rPr>
        <w:t>1</w:t>
      </w:r>
      <w:r w:rsidRPr="00C668DC">
        <w:rPr>
          <w:rFonts w:eastAsia="Calibri"/>
          <w:b/>
          <w:bCs/>
          <w:sz w:val="32"/>
          <w:szCs w:val="32"/>
        </w:rPr>
        <w:t xml:space="preserve">. </w:t>
      </w:r>
      <w:r w:rsidRPr="00C668DC">
        <w:rPr>
          <w:rFonts w:eastAsia="Calibri"/>
          <w:sz w:val="32"/>
          <w:szCs w:val="32"/>
          <w:cs/>
        </w:rPr>
        <w:t>เพื่อให้นักศึกษามีความรู้ ความเข้าใจหลักการ ทฤษฎี แนวคิดที่เกี่ยวข้องกับอิสลามศึกษา และประยุกต์ใช้ในการพัฒนาการเรียนการสอนได้อย่างถูกต้องเหมาะสม</w:t>
      </w:r>
    </w:p>
    <w:p w:rsidR="00C668DC" w:rsidRPr="00C668DC" w:rsidRDefault="00C668DC" w:rsidP="00C668DC">
      <w:pPr>
        <w:spacing w:after="0" w:line="276" w:lineRule="auto"/>
        <w:ind w:firstLine="720"/>
        <w:jc w:val="thaiDistribute"/>
        <w:rPr>
          <w:rFonts w:eastAsia="Calibri"/>
          <w:sz w:val="32"/>
          <w:szCs w:val="32"/>
        </w:rPr>
      </w:pPr>
      <w:r w:rsidRPr="00C668DC">
        <w:rPr>
          <w:rFonts w:eastAsia="Calibri"/>
          <w:sz w:val="32"/>
          <w:szCs w:val="32"/>
        </w:rPr>
        <w:t xml:space="preserve">      2. </w:t>
      </w:r>
      <w:r w:rsidRPr="00C668DC">
        <w:rPr>
          <w:rFonts w:eastAsia="Calibri"/>
          <w:sz w:val="32"/>
          <w:szCs w:val="32"/>
          <w:cs/>
        </w:rPr>
        <w:t>เพื่อให้มีทักษะในการคิด พัฒนาการศึกษาโดยใช้หลักคำสอนและแนวคิดอิสลาม และการศึกษาอิสลามประยุกต์ใช้ในการพัฒนาสถานศึกษา</w:t>
      </w:r>
    </w:p>
    <w:p w:rsidR="00C668DC" w:rsidRPr="00C668DC" w:rsidRDefault="00C668DC" w:rsidP="00C668DC">
      <w:pPr>
        <w:spacing w:after="0" w:line="276" w:lineRule="auto"/>
        <w:ind w:firstLine="720"/>
        <w:jc w:val="thaiDistribute"/>
        <w:rPr>
          <w:rFonts w:eastAsia="Calibri"/>
          <w:sz w:val="32"/>
          <w:szCs w:val="32"/>
        </w:rPr>
      </w:pPr>
      <w:r w:rsidRPr="00C668DC">
        <w:rPr>
          <w:rFonts w:eastAsia="Calibri"/>
          <w:sz w:val="32"/>
          <w:szCs w:val="32"/>
          <w:cs/>
        </w:rPr>
        <w:t xml:space="preserve">      </w:t>
      </w:r>
      <w:r w:rsidRPr="00C668DC">
        <w:rPr>
          <w:rFonts w:eastAsia="Calibri"/>
          <w:sz w:val="32"/>
          <w:szCs w:val="32"/>
        </w:rPr>
        <w:t xml:space="preserve">3. </w:t>
      </w:r>
      <w:r w:rsidRPr="00C668DC">
        <w:rPr>
          <w:rFonts w:eastAsia="Calibri"/>
          <w:sz w:val="32"/>
          <w:szCs w:val="32"/>
          <w:cs/>
        </w:rPr>
        <w:t xml:space="preserve">เพื่อให้นักศึกษาสามารถวิเคราะห์ แนวคิดและกลวิธีการจัดการศึกษาเพื่อเสริมสร้างการพัฒนาที่ยั่งยืน </w:t>
      </w:r>
    </w:p>
    <w:p w:rsidR="00C668DC" w:rsidRPr="00C668DC" w:rsidRDefault="00C668DC" w:rsidP="00C668DC">
      <w:pPr>
        <w:spacing w:after="0" w:line="276" w:lineRule="auto"/>
        <w:ind w:firstLine="720"/>
        <w:jc w:val="thaiDistribute"/>
        <w:rPr>
          <w:rFonts w:eastAsia="Calibri"/>
          <w:sz w:val="32"/>
          <w:szCs w:val="32"/>
        </w:rPr>
      </w:pPr>
      <w:r w:rsidRPr="00C668DC">
        <w:rPr>
          <w:rFonts w:eastAsia="Calibri"/>
          <w:sz w:val="32"/>
          <w:szCs w:val="32"/>
          <w:cs/>
        </w:rPr>
        <w:t xml:space="preserve">      </w:t>
      </w:r>
      <w:r w:rsidRPr="00C668DC">
        <w:rPr>
          <w:rFonts w:eastAsia="Calibri"/>
          <w:sz w:val="32"/>
          <w:szCs w:val="32"/>
        </w:rPr>
        <w:t xml:space="preserve">4. </w:t>
      </w:r>
      <w:r w:rsidRPr="00C668DC">
        <w:rPr>
          <w:rFonts w:eastAsia="Calibri"/>
          <w:sz w:val="32"/>
          <w:szCs w:val="32"/>
          <w:cs/>
        </w:rPr>
        <w:t>มีภาวะผู้นำ มีความคิดริเริ่มในการวิเคราะห์และแก้ปัญหาโดยใช้ทักษะความสัมพันธ์ระหว่างบุคคล   ได้อย่างเหมาะสม</w:t>
      </w:r>
      <w:r w:rsidRPr="00C668DC">
        <w:rPr>
          <w:rFonts w:eastAsia="Calibri"/>
          <w:sz w:val="32"/>
          <w:szCs w:val="32"/>
        </w:rPr>
        <w:t xml:space="preserve"> </w:t>
      </w:r>
      <w:r w:rsidRPr="00C668DC">
        <w:rPr>
          <w:rFonts w:eastAsia="Calibri"/>
          <w:sz w:val="32"/>
          <w:szCs w:val="32"/>
          <w:cs/>
        </w:rPr>
        <w:t>โดยคำนึงถึงความรับผิดชอบต่อผู้เรียน และผู้ร่วมงาน</w:t>
      </w:r>
    </w:p>
    <w:p w:rsidR="00815980" w:rsidRPr="00815980" w:rsidRDefault="00C668DC" w:rsidP="00C668DC">
      <w:pPr>
        <w:spacing w:after="0" w:line="276" w:lineRule="auto"/>
        <w:ind w:firstLine="720"/>
        <w:jc w:val="thaiDistribute"/>
        <w:rPr>
          <w:rFonts w:eastAsia="Calibri" w:hint="cs"/>
          <w:sz w:val="32"/>
          <w:szCs w:val="32"/>
        </w:rPr>
      </w:pPr>
      <w:r w:rsidRPr="00C668DC">
        <w:rPr>
          <w:rFonts w:eastAsia="Calibri"/>
          <w:sz w:val="32"/>
          <w:szCs w:val="32"/>
          <w:cs/>
        </w:rPr>
        <w:t xml:space="preserve">      </w:t>
      </w:r>
      <w:r w:rsidRPr="00C668DC">
        <w:rPr>
          <w:rFonts w:eastAsia="Calibri"/>
          <w:sz w:val="32"/>
          <w:szCs w:val="32"/>
        </w:rPr>
        <w:t xml:space="preserve">5. </w:t>
      </w:r>
      <w:r w:rsidRPr="00C668DC">
        <w:rPr>
          <w:rFonts w:eastAsia="Calibri"/>
          <w:sz w:val="32"/>
          <w:szCs w:val="32"/>
          <w:cs/>
        </w:rPr>
        <w:t>ทักษะในการสร้างสัมพันธภาพระหว่างผู้เรียนกับผู้สอน ผู้เรียนกับผู้เรียนด้วยกัน มีการปรับปรุง พัฒนาการเรียนรู้ด้วยตนเอง และความรับผิดชอบต่องานที่ได้รับมอบหมายตามกำหนดเวลา</w:t>
      </w:r>
    </w:p>
    <w:p w:rsidR="00815980" w:rsidRPr="00815980" w:rsidRDefault="00815980" w:rsidP="00815980">
      <w:pPr>
        <w:spacing w:before="240" w:after="0" w:line="276" w:lineRule="auto"/>
        <w:jc w:val="thaiDistribute"/>
        <w:rPr>
          <w:rFonts w:eastAsia="Calibri"/>
          <w:b/>
          <w:bCs/>
          <w:sz w:val="32"/>
          <w:szCs w:val="32"/>
        </w:rPr>
      </w:pPr>
      <w:r w:rsidRPr="00815980">
        <w:rPr>
          <w:rFonts w:eastAsia="Calibri"/>
          <w:b/>
          <w:bCs/>
          <w:sz w:val="32"/>
          <w:szCs w:val="32"/>
          <w:cs/>
        </w:rPr>
        <w:t>เนื้อหา/สาระการเรียนรู้</w:t>
      </w:r>
      <w:r w:rsidRPr="00815980">
        <w:rPr>
          <w:rFonts w:eastAsia="Calibri"/>
          <w:sz w:val="32"/>
          <w:szCs w:val="32"/>
          <w:cs/>
        </w:rPr>
        <w:tab/>
      </w:r>
      <w:r w:rsidRPr="00815980">
        <w:rPr>
          <w:rFonts w:eastAsia="Calibri"/>
          <w:sz w:val="32"/>
          <w:szCs w:val="32"/>
        </w:rPr>
        <w:t xml:space="preserve"> 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1170"/>
        <w:gridCol w:w="4770"/>
        <w:gridCol w:w="1170"/>
      </w:tblGrid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815980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15980">
              <w:rPr>
                <w:rFonts w:eastAsia="Calibr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ความรู้เบื้องต้นเกี่ยวกับการศึกษาอิสลาม</w:t>
            </w:r>
            <w:r w:rsidRPr="00815980">
              <w:rPr>
                <w:rFonts w:eastAsia="Calibri"/>
                <w:sz w:val="32"/>
                <w:szCs w:val="32"/>
              </w:rPr>
              <w:t xml:space="preserve">                                                  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</w:rPr>
              <w:t xml:space="preserve">6   </w:t>
            </w:r>
            <w:r w:rsidRPr="00815980">
              <w:rPr>
                <w:rFonts w:eastAsia="Calibri"/>
                <w:sz w:val="32"/>
                <w:szCs w:val="32"/>
                <w:cs/>
              </w:rPr>
              <w:t>ชั่วโมง</w:t>
            </w: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บทนำ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color w:val="000000"/>
                <w:sz w:val="32"/>
                <w:szCs w:val="32"/>
              </w:rPr>
            </w:pPr>
            <w:r w:rsidRPr="00815980">
              <w:rPr>
                <w:rFonts w:eastAsia="Calibri"/>
                <w:color w:val="000000"/>
                <w:sz w:val="32"/>
                <w:szCs w:val="32"/>
                <w:cs/>
              </w:rPr>
              <w:t>ความหมายของการศึกษาอิสลาม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  <w:r w:rsidRPr="00815980">
              <w:rPr>
                <w:rFonts w:eastAsia="Calibri"/>
                <w:color w:val="000000"/>
                <w:sz w:val="32"/>
                <w:szCs w:val="32"/>
                <w:cs/>
              </w:rPr>
              <w:t>ขอบเขตการศึกษาอิสลาม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  <w:r w:rsidRPr="00815980">
              <w:rPr>
                <w:rFonts w:eastAsia="Calibri"/>
                <w:color w:val="000000"/>
                <w:sz w:val="32"/>
                <w:szCs w:val="32"/>
                <w:cs/>
              </w:rPr>
              <w:t>ความสำคัญการศึกษาอิสลาม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  <w:r w:rsidRPr="00815980">
              <w:rPr>
                <w:rFonts w:eastAsia="Calibri"/>
                <w:color w:val="000000"/>
                <w:sz w:val="32"/>
                <w:szCs w:val="32"/>
                <w:cs/>
              </w:rPr>
              <w:t>รากฐานการศึกษาอิสลาม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  <w:r w:rsidRPr="00815980">
              <w:rPr>
                <w:rFonts w:eastAsia="Calibri"/>
                <w:color w:val="000000"/>
                <w:sz w:val="32"/>
                <w:szCs w:val="32"/>
                <w:cs/>
              </w:rPr>
              <w:t>เป้าหมายการศึกษาของอิสลาม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color w:val="000000"/>
                <w:sz w:val="32"/>
                <w:szCs w:val="32"/>
              </w:rPr>
            </w:pPr>
            <w:r w:rsidRPr="00815980">
              <w:rPr>
                <w:rFonts w:eastAsia="Calibri"/>
                <w:color w:val="000000"/>
                <w:sz w:val="32"/>
                <w:szCs w:val="32"/>
                <w:highlight w:val="green"/>
                <w:cs/>
              </w:rPr>
              <w:t>ระบบการศึกษาอิสลาม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บทสรุป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คำถามท้ายบท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815980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15980">
              <w:rPr>
                <w:rFonts w:eastAsia="Calibr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วิธีวิทยาการศึกษาในอ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ัล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กุรอานและ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อัลสุน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นะ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ฮฺ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</w:rPr>
              <w:t xml:space="preserve">6   </w:t>
            </w:r>
            <w:r w:rsidRPr="00815980">
              <w:rPr>
                <w:rFonts w:eastAsia="Calibri"/>
                <w:sz w:val="32"/>
                <w:szCs w:val="32"/>
                <w:cs/>
              </w:rPr>
              <w:t>ชั่วโมง</w:t>
            </w: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บทนำ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ความหมายของการสอน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ความสำคัญของการสอน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วิธีวิทยาการศึกษาในอ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ัล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กุรอาน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วิธีวิทยาการศึกษาในอ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ัลสุน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นะ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ฮฺ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เทคโนโลยีการศึกษาของท่านนบี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มุฮัม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มัด(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ศ.ล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 xml:space="preserve">บทสรุป 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คำถามท้ายบท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 xml:space="preserve">เอกสารอ้างอิง 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815980">
              <w:rPr>
                <w:rFonts w:eastAsia="Calibri"/>
                <w:b/>
                <w:bCs/>
                <w:sz w:val="32"/>
                <w:szCs w:val="32"/>
                <w:cs/>
              </w:rPr>
              <w:t>บทที่</w:t>
            </w:r>
            <w:r w:rsidRPr="00815980">
              <w:rPr>
                <w:rFonts w:eastAsia="Calibri"/>
                <w:b/>
                <w:bCs/>
                <w:sz w:val="32"/>
                <w:szCs w:val="32"/>
              </w:rPr>
              <w:t xml:space="preserve">  3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การอรรถา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ธิ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บายอ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ัล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กุรอานและ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อัลสุน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นะ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ฮฺ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  <w:r w:rsidRPr="00815980">
              <w:rPr>
                <w:rFonts w:eastAsia="Calibri"/>
                <w:sz w:val="32"/>
                <w:szCs w:val="32"/>
              </w:rPr>
              <w:t xml:space="preserve">6   </w:t>
            </w:r>
            <w:r w:rsidRPr="00815980">
              <w:rPr>
                <w:rFonts w:eastAsia="Calibri"/>
                <w:sz w:val="32"/>
                <w:szCs w:val="32"/>
                <w:cs/>
              </w:rPr>
              <w:t>ชั่วโมง</w:t>
            </w: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ความหมายของ</w:t>
            </w:r>
            <w:r w:rsidRPr="00815980">
              <w:rPr>
                <w:rFonts w:eastAsia="Times New Roman"/>
                <w:color w:val="000000"/>
                <w:sz w:val="32"/>
                <w:szCs w:val="32"/>
                <w:cs/>
              </w:rPr>
              <w:t>การอรรถาธิบาย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ความสำคัญของ</w:t>
            </w:r>
            <w:r w:rsidRPr="00815980">
              <w:rPr>
                <w:rFonts w:eastAsia="Times New Roman"/>
                <w:color w:val="000000"/>
                <w:sz w:val="32"/>
                <w:szCs w:val="32"/>
                <w:cs/>
              </w:rPr>
              <w:t>การอรรถาธิบาย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ประวัติความเป็นมาเกี่ยวกับ</w:t>
            </w:r>
            <w:r w:rsidRPr="00815980">
              <w:rPr>
                <w:rFonts w:eastAsia="Times New Roman"/>
                <w:color w:val="000000"/>
                <w:sz w:val="32"/>
                <w:szCs w:val="32"/>
                <w:cs/>
              </w:rPr>
              <w:t>การอรรถาธิบาย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ประเภทของ</w:t>
            </w:r>
            <w:r w:rsidRPr="00815980">
              <w:rPr>
                <w:rFonts w:eastAsia="Times New Roman"/>
                <w:color w:val="000000"/>
                <w:sz w:val="32"/>
                <w:szCs w:val="32"/>
                <w:cs/>
              </w:rPr>
              <w:t>การอรรถาธิบาย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วิธีวิทยาการอรรถา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ธิ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บายอ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ัล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กุรอาน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ตัวอย่าง</w:t>
            </w:r>
            <w:r w:rsidRPr="00815980">
              <w:rPr>
                <w:rFonts w:eastAsia="Times New Roman"/>
                <w:color w:val="000000"/>
                <w:sz w:val="32"/>
                <w:szCs w:val="32"/>
                <w:cs/>
              </w:rPr>
              <w:t>การอรรถา</w:t>
            </w:r>
            <w:proofErr w:type="spellStart"/>
            <w:r w:rsidRPr="00815980">
              <w:rPr>
                <w:rFonts w:eastAsia="Times New Roman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815980">
              <w:rPr>
                <w:rFonts w:eastAsia="Times New Roman"/>
                <w:color w:val="000000"/>
                <w:sz w:val="32"/>
                <w:szCs w:val="32"/>
                <w:cs/>
              </w:rPr>
              <w:t>บาย</w:t>
            </w:r>
            <w:r w:rsidRPr="00815980">
              <w:rPr>
                <w:rFonts w:eastAsia="Calibri"/>
                <w:sz w:val="32"/>
                <w:szCs w:val="32"/>
                <w:cs/>
              </w:rPr>
              <w:t>อ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ัล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กุรอาน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ตัวอย่าง</w:t>
            </w:r>
            <w:r w:rsidRPr="00815980">
              <w:rPr>
                <w:rFonts w:eastAsia="Times New Roman"/>
                <w:color w:val="000000"/>
                <w:sz w:val="32"/>
                <w:szCs w:val="32"/>
                <w:cs/>
              </w:rPr>
              <w:t>การอรรถา</w:t>
            </w:r>
            <w:proofErr w:type="spellStart"/>
            <w:r w:rsidRPr="00815980">
              <w:rPr>
                <w:rFonts w:eastAsia="Times New Roman"/>
                <w:color w:val="000000"/>
                <w:sz w:val="32"/>
                <w:szCs w:val="32"/>
                <w:cs/>
              </w:rPr>
              <w:t>ธิ</w:t>
            </w:r>
            <w:proofErr w:type="spellEnd"/>
            <w:r w:rsidRPr="00815980">
              <w:rPr>
                <w:rFonts w:eastAsia="Times New Roman"/>
                <w:color w:val="000000"/>
                <w:sz w:val="32"/>
                <w:szCs w:val="32"/>
                <w:cs/>
              </w:rPr>
              <w:t>บาย</w:t>
            </w:r>
            <w:r w:rsidRPr="00815980">
              <w:rPr>
                <w:rFonts w:eastAsia="Calibri"/>
                <w:sz w:val="32"/>
                <w:szCs w:val="32"/>
                <w:cs/>
              </w:rPr>
              <w:t>อ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ัลสุน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นะ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ฮฺ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บทสรุป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คำถามท้ายบท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815980">
              <w:rPr>
                <w:rFonts w:eastAsia="Calibri"/>
                <w:b/>
                <w:bCs/>
                <w:sz w:val="32"/>
                <w:szCs w:val="32"/>
                <w:cs/>
              </w:rPr>
              <w:t>บทที่</w:t>
            </w:r>
            <w:r w:rsidRPr="00815980">
              <w:rPr>
                <w:rFonts w:eastAsia="Calibri"/>
                <w:b/>
                <w:bCs/>
                <w:sz w:val="32"/>
                <w:szCs w:val="32"/>
              </w:rPr>
              <w:t xml:space="preserve">  4</w:t>
            </w: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rPr>
                <w:rFonts w:eastAsia="Times New Roman"/>
                <w:color w:val="000000"/>
                <w:sz w:val="32"/>
                <w:szCs w:val="32"/>
                <w:highlight w:val="green"/>
                <w:cs/>
              </w:rPr>
            </w:pPr>
            <w:r w:rsidRPr="00815980">
              <w:rPr>
                <w:rFonts w:eastAsia="Times New Roman"/>
                <w:color w:val="000000"/>
                <w:sz w:val="32"/>
                <w:szCs w:val="32"/>
                <w:highlight w:val="green"/>
                <w:cs/>
              </w:rPr>
              <w:t>พัฒนาการทางวิชาการในอิสลาม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</w:rPr>
              <w:t xml:space="preserve">6   </w:t>
            </w:r>
            <w:r w:rsidRPr="00815980">
              <w:rPr>
                <w:rFonts w:eastAsia="Calibri"/>
                <w:sz w:val="32"/>
                <w:szCs w:val="32"/>
                <w:cs/>
              </w:rPr>
              <w:t>ชั่วโมง</w:t>
            </w: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  <w:highlight w:val="green"/>
              </w:rPr>
            </w:pPr>
            <w:r w:rsidRPr="00815980">
              <w:rPr>
                <w:rFonts w:eastAsia="Calibri"/>
                <w:sz w:val="32"/>
                <w:szCs w:val="32"/>
                <w:highlight w:val="green"/>
                <w:cs/>
              </w:rPr>
              <w:t>บทนำ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  <w:highlight w:val="green"/>
                <w:cs/>
              </w:rPr>
            </w:pPr>
            <w:r w:rsidRPr="00815980">
              <w:rPr>
                <w:rFonts w:eastAsia="Calibri"/>
                <w:color w:val="000000"/>
                <w:sz w:val="32"/>
                <w:szCs w:val="32"/>
                <w:highlight w:val="green"/>
                <w:cs/>
              </w:rPr>
              <w:t>ความหมายของพัฒนาการ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color w:val="000000"/>
                <w:sz w:val="32"/>
                <w:szCs w:val="32"/>
                <w:highlight w:val="green"/>
                <w:cs/>
              </w:rPr>
            </w:pPr>
            <w:r w:rsidRPr="00815980">
              <w:rPr>
                <w:rFonts w:eastAsia="Calibri"/>
                <w:color w:val="000000"/>
                <w:sz w:val="32"/>
                <w:szCs w:val="32"/>
                <w:highlight w:val="green"/>
                <w:cs/>
              </w:rPr>
              <w:t>ความหมายของวิชาการ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color w:val="000000"/>
                <w:sz w:val="32"/>
                <w:szCs w:val="32"/>
                <w:highlight w:val="green"/>
              </w:rPr>
            </w:pPr>
            <w:r w:rsidRPr="00815980">
              <w:rPr>
                <w:rFonts w:eastAsia="Calibri"/>
                <w:color w:val="000000"/>
                <w:sz w:val="32"/>
                <w:szCs w:val="32"/>
                <w:highlight w:val="green"/>
                <w:cs/>
              </w:rPr>
              <w:t>การศึกษาสมัยท่านนบี</w:t>
            </w:r>
            <w:proofErr w:type="spellStart"/>
            <w:r w:rsidRPr="00815980">
              <w:rPr>
                <w:rFonts w:eastAsia="Calibri"/>
                <w:color w:val="000000"/>
                <w:sz w:val="32"/>
                <w:szCs w:val="32"/>
                <w:highlight w:val="green"/>
                <w:cs/>
              </w:rPr>
              <w:t>มุฮัม</w:t>
            </w:r>
            <w:proofErr w:type="spellEnd"/>
            <w:r w:rsidRPr="00815980">
              <w:rPr>
                <w:rFonts w:eastAsia="Calibri"/>
                <w:color w:val="000000"/>
                <w:sz w:val="32"/>
                <w:szCs w:val="32"/>
                <w:highlight w:val="green"/>
                <w:cs/>
              </w:rPr>
              <w:t>มัด(</w:t>
            </w:r>
            <w:proofErr w:type="spellStart"/>
            <w:r w:rsidRPr="00815980">
              <w:rPr>
                <w:rFonts w:eastAsia="Calibri"/>
                <w:color w:val="000000"/>
                <w:sz w:val="32"/>
                <w:szCs w:val="32"/>
                <w:highlight w:val="green"/>
                <w:cs/>
              </w:rPr>
              <w:t>ศ.ล</w:t>
            </w:r>
            <w:proofErr w:type="spellEnd"/>
            <w:r w:rsidRPr="00815980">
              <w:rPr>
                <w:rFonts w:eastAsia="Calibri"/>
                <w:color w:val="000000"/>
                <w:sz w:val="32"/>
                <w:szCs w:val="32"/>
                <w:highlight w:val="green"/>
                <w:cs/>
              </w:rPr>
              <w:t>.)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Times New Roman"/>
                <w:sz w:val="32"/>
                <w:szCs w:val="32"/>
                <w:highlight w:val="green"/>
              </w:rPr>
            </w:pPr>
            <w:r w:rsidRPr="00815980">
              <w:rPr>
                <w:rFonts w:eastAsia="Times New Roman"/>
                <w:sz w:val="32"/>
                <w:szCs w:val="32"/>
                <w:highlight w:val="green"/>
                <w:cs/>
              </w:rPr>
              <w:t>การศึกษาสมัยคุละ</w:t>
            </w:r>
            <w:proofErr w:type="spellStart"/>
            <w:r w:rsidRPr="00815980">
              <w:rPr>
                <w:rFonts w:eastAsia="Times New Roman"/>
                <w:sz w:val="32"/>
                <w:szCs w:val="32"/>
                <w:highlight w:val="green"/>
                <w:cs/>
              </w:rPr>
              <w:t>ฟะอฺอัล</w:t>
            </w:r>
            <w:proofErr w:type="spellEnd"/>
            <w:r w:rsidRPr="00815980">
              <w:rPr>
                <w:rFonts w:eastAsia="Times New Roman"/>
                <w:sz w:val="32"/>
                <w:szCs w:val="32"/>
                <w:highlight w:val="green"/>
                <w:cs/>
              </w:rPr>
              <w:t>รอชีดีน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color w:val="00B0F0"/>
                <w:sz w:val="32"/>
                <w:szCs w:val="32"/>
                <w:highlight w:val="green"/>
              </w:rPr>
            </w:pPr>
            <w:r w:rsidRPr="00815980">
              <w:rPr>
                <w:rFonts w:eastAsia="Calibri"/>
                <w:sz w:val="32"/>
                <w:szCs w:val="32"/>
                <w:highlight w:val="green"/>
                <w:cs/>
              </w:rPr>
              <w:t>การศึกษาในสมัยราชวงศ์อุมัยยะ</w:t>
            </w:r>
            <w:proofErr w:type="spellStart"/>
            <w:r w:rsidRPr="00815980">
              <w:rPr>
                <w:rFonts w:eastAsia="Calibri"/>
                <w:sz w:val="32"/>
                <w:szCs w:val="32"/>
                <w:highlight w:val="green"/>
                <w:cs/>
              </w:rPr>
              <w:t>ฮฺ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color w:val="00B0F0"/>
                <w:sz w:val="32"/>
                <w:szCs w:val="32"/>
                <w:highlight w:val="green"/>
              </w:rPr>
            </w:pPr>
            <w:r w:rsidRPr="00815980">
              <w:rPr>
                <w:rFonts w:eastAsia="Calibri"/>
                <w:sz w:val="32"/>
                <w:szCs w:val="32"/>
                <w:highlight w:val="green"/>
                <w:cs/>
              </w:rPr>
              <w:t>การศึกษาในสมัยราชวงศ์อับบาซียะ</w:t>
            </w:r>
            <w:proofErr w:type="spellStart"/>
            <w:r w:rsidRPr="00815980">
              <w:rPr>
                <w:rFonts w:eastAsia="Calibri"/>
                <w:sz w:val="32"/>
                <w:szCs w:val="32"/>
                <w:highlight w:val="green"/>
                <w:cs/>
              </w:rPr>
              <w:t>ฮฺ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color w:val="00B0F0"/>
                <w:sz w:val="32"/>
                <w:szCs w:val="32"/>
                <w:highlight w:val="green"/>
              </w:rPr>
            </w:pPr>
            <w:r w:rsidRPr="00815980">
              <w:rPr>
                <w:rFonts w:eastAsia="Calibri"/>
                <w:sz w:val="32"/>
                <w:szCs w:val="32"/>
                <w:highlight w:val="green"/>
                <w:cs/>
              </w:rPr>
              <w:t>การศึกษาในสมัยราชวงศ์อุษมานียะ</w:t>
            </w:r>
            <w:proofErr w:type="spellStart"/>
            <w:r w:rsidRPr="00815980">
              <w:rPr>
                <w:rFonts w:eastAsia="Calibri"/>
                <w:sz w:val="32"/>
                <w:szCs w:val="32"/>
                <w:highlight w:val="green"/>
                <w:cs/>
              </w:rPr>
              <w:t>ฮฺ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color w:val="00B0F0"/>
                <w:sz w:val="32"/>
                <w:szCs w:val="32"/>
                <w:highlight w:val="green"/>
                <w:cs/>
              </w:rPr>
            </w:pPr>
            <w:r w:rsidRPr="00815980">
              <w:rPr>
                <w:rFonts w:eastAsia="Calibri"/>
                <w:color w:val="000000"/>
                <w:sz w:val="32"/>
                <w:szCs w:val="32"/>
                <w:highlight w:val="green"/>
                <w:cs/>
              </w:rPr>
              <w:t>การศึกษาอิสลามในปัจจุบัน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highlight w:val="green"/>
                <w:cs/>
              </w:rPr>
            </w:pPr>
            <w:r w:rsidRPr="00815980">
              <w:rPr>
                <w:rFonts w:eastAsia="Calibri"/>
                <w:sz w:val="32"/>
                <w:szCs w:val="32"/>
                <w:highlight w:val="green"/>
                <w:cs/>
              </w:rPr>
              <w:t>บทสรุป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  <w:highlight w:val="green"/>
                <w:cs/>
              </w:rPr>
            </w:pPr>
            <w:r w:rsidRPr="00815980">
              <w:rPr>
                <w:rFonts w:eastAsia="Calibri"/>
                <w:sz w:val="32"/>
                <w:szCs w:val="32"/>
                <w:highlight w:val="green"/>
                <w:cs/>
              </w:rPr>
              <w:t>คำถามท้ายบท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  <w:highlight w:val="green"/>
                <w:cs/>
              </w:rPr>
            </w:pPr>
            <w:r w:rsidRPr="00815980">
              <w:rPr>
                <w:rFonts w:eastAsia="Calibri"/>
                <w:sz w:val="32"/>
                <w:szCs w:val="32"/>
                <w:highlight w:val="green"/>
                <w:cs/>
              </w:rPr>
              <w:t>เอกสารอ้างอิง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815980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15980">
              <w:rPr>
                <w:rFonts w:eastAsia="Calibr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ฐานะและบทบาทอ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ัล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กุรอานและ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อัลสุน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นะ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ฮฺ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</w:rPr>
              <w:t xml:space="preserve">6   </w:t>
            </w:r>
            <w:r w:rsidRPr="00815980">
              <w:rPr>
                <w:rFonts w:eastAsia="Calibri"/>
                <w:sz w:val="32"/>
                <w:szCs w:val="32"/>
                <w:cs/>
              </w:rPr>
              <w:t>ชั่วโมง</w:t>
            </w: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บทนำ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ความหมายของอ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ัล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กุรอานและ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อัลสุน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นะ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ฮฺ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ความสำคัญของอ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ัล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กุรอานและ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อัลสุน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นะ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ฮฺ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ประเภทของอ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ัลสุน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นะ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ฮฺ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ฐานะของอ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ัล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กุรอานและ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อัลสุน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นะ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ฮฺ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บทบาทของอ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ัล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กุรอานและ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อัลสุน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นะ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ฮฺ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ต่อการศึกษา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 xml:space="preserve">บทสรุป 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คำถามท้ายบท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 xml:space="preserve">เอกสารอ้างอิง 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815980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15980">
              <w:rPr>
                <w:rFonts w:eastAsia="Calibr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องค์ความรู้ในอ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ัล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กุรอานและ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อัลสุน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นะ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ฮฺ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</w:rPr>
              <w:t xml:space="preserve">6   </w:t>
            </w:r>
            <w:r w:rsidRPr="00815980">
              <w:rPr>
                <w:rFonts w:eastAsia="Calibri"/>
                <w:sz w:val="32"/>
                <w:szCs w:val="32"/>
                <w:cs/>
              </w:rPr>
              <w:t>ชั่วโมง</w:t>
            </w: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บทนำ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ความหมายของความรู้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hd w:val="clear" w:color="auto" w:fill="FFFFFF"/>
              <w:spacing w:before="100" w:beforeAutospacing="1" w:after="100" w:afterAutospacing="1" w:line="270" w:lineRule="atLeast"/>
              <w:jc w:val="thaiDistribute"/>
              <w:rPr>
                <w:rFonts w:eastAsia="Times New Roman"/>
                <w:sz w:val="32"/>
                <w:szCs w:val="32"/>
                <w:cs/>
              </w:rPr>
            </w:pPr>
            <w:r w:rsidRPr="00815980">
              <w:rPr>
                <w:rFonts w:eastAsia="Times New Roman"/>
                <w:sz w:val="32"/>
                <w:szCs w:val="32"/>
                <w:cs/>
              </w:rPr>
              <w:t>ความสำคัญขององค์ความรู้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b/>
                <w:bCs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คุณลักษณะของความรู้ในอิสลาม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hd w:val="clear" w:color="auto" w:fill="FFFFFF"/>
              <w:spacing w:before="100" w:beforeAutospacing="1" w:after="100" w:afterAutospacing="1" w:line="270" w:lineRule="atLeast"/>
              <w:jc w:val="thaiDistribute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815980">
              <w:rPr>
                <w:rFonts w:eastAsia="Times New Roman"/>
                <w:sz w:val="32"/>
                <w:szCs w:val="32"/>
                <w:cs/>
              </w:rPr>
              <w:t>ประเภทของความรู้ในอิสลาม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ความรู้ในอ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ัล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กุรอานและ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อัลสุน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นะ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ฮฺ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 xml:space="preserve">บทสรุป 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  <w:cs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คำถามท้ายบท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tabs>
                <w:tab w:val="left" w:pos="3585"/>
              </w:tabs>
              <w:spacing w:after="0" w:line="240" w:lineRule="auto"/>
              <w:rPr>
                <w:rFonts w:eastAsia="Calibri" w:hint="cs"/>
                <w:sz w:val="32"/>
                <w:szCs w:val="32"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 xml:space="preserve">เอกสารอ้างอิง 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815980">
              <w:rPr>
                <w:rFonts w:eastAsia="Calibri"/>
                <w:b/>
                <w:bCs/>
                <w:sz w:val="32"/>
                <w:szCs w:val="32"/>
                <w:cs/>
              </w:rPr>
              <w:lastRenderedPageBreak/>
              <w:t xml:space="preserve">บทที่ </w:t>
            </w:r>
            <w:r w:rsidRPr="00815980">
              <w:rPr>
                <w:rFonts w:eastAsia="Calibr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อุละมา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อฺ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กับการศึกษา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  <w:r w:rsidRPr="00815980">
              <w:rPr>
                <w:rFonts w:eastAsia="Calibri"/>
                <w:sz w:val="32"/>
                <w:szCs w:val="32"/>
              </w:rPr>
              <w:t xml:space="preserve">8   </w:t>
            </w:r>
            <w:r w:rsidRPr="00815980">
              <w:rPr>
                <w:rFonts w:eastAsia="Calibri"/>
                <w:sz w:val="32"/>
                <w:szCs w:val="32"/>
                <w:cs/>
              </w:rPr>
              <w:t>ชั่วโมง</w:t>
            </w: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บทนำ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ความหมายของอุละมะ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อฺ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ความสำคัญของอุละมะ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อฺ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ประเภทและคุณลักษณะของอุละมะ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อฺ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บทบาทของอุละมะ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อฺ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ต่อการศึกษาอิสลาม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แนวคิดของอุละมะ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อฺ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ต่อการศึกษา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 xml:space="preserve">บทสรุป 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คำถามท้ายบท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 xml:space="preserve">เอกสารอ้างอิง 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  <w:r w:rsidRPr="00815980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15980">
              <w:rPr>
                <w:rFonts w:eastAsia="Calibr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hd w:val="clear" w:color="auto" w:fill="FFFFFF"/>
              <w:spacing w:after="0" w:line="375" w:lineRule="atLeast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815980">
              <w:rPr>
                <w:rFonts w:eastAsia="Times New Roman"/>
                <w:sz w:val="32"/>
                <w:szCs w:val="32"/>
                <w:cs/>
              </w:rPr>
              <w:t>แบบอย่างที่ดีในอ</w:t>
            </w:r>
            <w:proofErr w:type="spellStart"/>
            <w:r w:rsidRPr="00815980">
              <w:rPr>
                <w:rFonts w:eastAsia="Times New Roman"/>
                <w:sz w:val="32"/>
                <w:szCs w:val="32"/>
                <w:cs/>
              </w:rPr>
              <w:t>ัล</w:t>
            </w:r>
            <w:proofErr w:type="spellEnd"/>
            <w:r w:rsidRPr="00815980">
              <w:rPr>
                <w:rFonts w:eastAsia="Times New Roman"/>
                <w:sz w:val="32"/>
                <w:szCs w:val="32"/>
                <w:cs/>
              </w:rPr>
              <w:t>กุรอานและ</w:t>
            </w:r>
            <w:proofErr w:type="spellStart"/>
            <w:r w:rsidRPr="00815980">
              <w:rPr>
                <w:rFonts w:eastAsia="Times New Roman"/>
                <w:sz w:val="32"/>
                <w:szCs w:val="32"/>
                <w:cs/>
              </w:rPr>
              <w:t>อัลสุน</w:t>
            </w:r>
            <w:proofErr w:type="spellEnd"/>
            <w:r w:rsidRPr="00815980">
              <w:rPr>
                <w:rFonts w:eastAsia="Times New Roman"/>
                <w:sz w:val="32"/>
                <w:szCs w:val="32"/>
                <w:cs/>
              </w:rPr>
              <w:t>นะ</w:t>
            </w:r>
            <w:proofErr w:type="spellStart"/>
            <w:r w:rsidRPr="00815980">
              <w:rPr>
                <w:rFonts w:eastAsia="Times New Roman"/>
                <w:sz w:val="32"/>
                <w:szCs w:val="32"/>
                <w:cs/>
              </w:rPr>
              <w:t>ฮฺ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</w:rPr>
              <w:t xml:space="preserve">8   </w:t>
            </w:r>
            <w:r w:rsidRPr="00815980">
              <w:rPr>
                <w:rFonts w:eastAsia="Calibri"/>
                <w:sz w:val="32"/>
                <w:szCs w:val="32"/>
                <w:cs/>
              </w:rPr>
              <w:t>ชั่วโมง</w:t>
            </w: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บทนำ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ความหมายของแบบอย่าง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ประเภทของแบบอย่างที่ดี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รากฐานของแบบอย่างที่ดี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องค์ประกอบของแบบอย่างที่ดี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hd w:val="clear" w:color="auto" w:fill="FFFFFF"/>
              <w:spacing w:after="0" w:line="375" w:lineRule="atLeast"/>
              <w:jc w:val="thaiDistribute"/>
              <w:rPr>
                <w:rFonts w:eastAsia="Times New Roman"/>
                <w:b/>
                <w:bCs/>
                <w:sz w:val="32"/>
                <w:szCs w:val="32"/>
                <w:cs/>
              </w:rPr>
            </w:pPr>
            <w:r w:rsidRPr="00815980">
              <w:rPr>
                <w:rFonts w:eastAsia="Times New Roman"/>
                <w:sz w:val="32"/>
                <w:szCs w:val="32"/>
                <w:cs/>
              </w:rPr>
              <w:t>การเป็นแบบอย่างที่ดี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300" w:lineRule="atLeast"/>
              <w:jc w:val="thaiDistribute"/>
              <w:rPr>
                <w:rFonts w:eastAsia="Times New Roman"/>
                <w:b/>
                <w:bCs/>
                <w:color w:val="000000"/>
                <w:sz w:val="32"/>
                <w:szCs w:val="32"/>
                <w:cs/>
              </w:rPr>
            </w:pPr>
            <w:r w:rsidRPr="00815980">
              <w:rPr>
                <w:rFonts w:eastAsia="Times New Roman"/>
                <w:color w:val="000000"/>
                <w:sz w:val="32"/>
                <w:szCs w:val="32"/>
                <w:cs/>
              </w:rPr>
              <w:t>บุคลิกของการเป็นมุสลิมที่สมบูรณ์แบบ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300" w:lineRule="atLeast"/>
              <w:jc w:val="thaiDistribute"/>
              <w:rPr>
                <w:rFonts w:eastAsia="Times New Roman"/>
                <w:color w:val="000000"/>
                <w:sz w:val="32"/>
                <w:szCs w:val="32"/>
                <w:cs/>
              </w:rPr>
            </w:pPr>
            <w:r w:rsidRPr="00815980">
              <w:rPr>
                <w:rFonts w:eastAsia="Times New Roman"/>
                <w:color w:val="000000"/>
                <w:sz w:val="32"/>
                <w:szCs w:val="32"/>
                <w:cs/>
              </w:rPr>
              <w:t>การสร้างบุคลิกที่ดี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hd w:val="clear" w:color="auto" w:fill="FFFFFF"/>
              <w:spacing w:after="0" w:line="300" w:lineRule="atLeast"/>
              <w:jc w:val="thaiDistribute"/>
              <w:rPr>
                <w:rFonts w:eastAsia="Times New Roman"/>
                <w:color w:val="000000"/>
                <w:sz w:val="32"/>
                <w:szCs w:val="32"/>
                <w:cs/>
              </w:rPr>
            </w:pPr>
            <w:r w:rsidRPr="00815980">
              <w:rPr>
                <w:rFonts w:eastAsia="Times New Roman"/>
                <w:color w:val="000000"/>
                <w:sz w:val="32"/>
                <w:szCs w:val="32"/>
                <w:cs/>
              </w:rPr>
              <w:t>ความประเสริฐและคุณค่าของการมีอุปนิสัยที่ดี</w:t>
            </w:r>
            <w:r w:rsidRPr="00815980">
              <w:rPr>
                <w:rFonts w:eastAsia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hd w:val="clear" w:color="auto" w:fill="FFFFFF"/>
              <w:spacing w:after="0" w:line="300" w:lineRule="atLeast"/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815980">
              <w:rPr>
                <w:rFonts w:eastAsia="Times New Roman"/>
                <w:color w:val="000000"/>
                <w:sz w:val="32"/>
                <w:szCs w:val="32"/>
                <w:cs/>
              </w:rPr>
              <w:t>ท่านนบี</w:t>
            </w:r>
            <w:proofErr w:type="spellStart"/>
            <w:r w:rsidRPr="00815980">
              <w:rPr>
                <w:rFonts w:eastAsia="Times New Roman"/>
                <w:color w:val="000000"/>
                <w:sz w:val="32"/>
                <w:szCs w:val="32"/>
                <w:cs/>
              </w:rPr>
              <w:t>มุฮัม</w:t>
            </w:r>
            <w:proofErr w:type="spellEnd"/>
            <w:r w:rsidRPr="00815980">
              <w:rPr>
                <w:rFonts w:eastAsia="Times New Roman"/>
                <w:color w:val="000000"/>
                <w:sz w:val="32"/>
                <w:szCs w:val="32"/>
                <w:cs/>
              </w:rPr>
              <w:t>มัด(</w:t>
            </w:r>
            <w:proofErr w:type="spellStart"/>
            <w:r w:rsidRPr="00815980">
              <w:rPr>
                <w:rFonts w:eastAsia="Times New Roman"/>
                <w:color w:val="000000"/>
                <w:sz w:val="32"/>
                <w:szCs w:val="32"/>
                <w:cs/>
              </w:rPr>
              <w:t>ศ.ล</w:t>
            </w:r>
            <w:proofErr w:type="spellEnd"/>
            <w:r w:rsidRPr="00815980">
              <w:rPr>
                <w:rFonts w:eastAsia="Times New Roman"/>
                <w:color w:val="000000"/>
                <w:sz w:val="32"/>
                <w:szCs w:val="32"/>
                <w:cs/>
              </w:rPr>
              <w:t>.) กับแบบอย่างที่ดี</w:t>
            </w:r>
            <w:r w:rsidRPr="00815980">
              <w:rPr>
                <w:rFonts w:eastAsia="Times New Roman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บทสรุป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คำถามท้ายบท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 xml:space="preserve">เอกสารอ้างอิง 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thaiDistribute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815980">
              <w:rPr>
                <w:rFonts w:eastAsia="Calibri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815980">
              <w:rPr>
                <w:rFonts w:eastAsia="Calibr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อัล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กุรอานและ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อัลสุน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นะ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ฮฺ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กับการสร้างสันติสุข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</w:rPr>
              <w:t xml:space="preserve">8   </w:t>
            </w:r>
            <w:r w:rsidRPr="00815980">
              <w:rPr>
                <w:rFonts w:eastAsia="Calibri"/>
                <w:sz w:val="32"/>
                <w:szCs w:val="32"/>
                <w:cs/>
              </w:rPr>
              <w:t>ชั่วโมง</w:t>
            </w: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บทนำ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highlight w:val="green"/>
                <w:cs/>
              </w:rPr>
            </w:pPr>
            <w:r w:rsidRPr="00815980">
              <w:rPr>
                <w:rFonts w:eastAsia="Calibri"/>
                <w:sz w:val="32"/>
                <w:szCs w:val="32"/>
                <w:highlight w:val="green"/>
                <w:cs/>
              </w:rPr>
              <w:t>ความหมายของอ</w:t>
            </w:r>
            <w:proofErr w:type="spellStart"/>
            <w:r w:rsidRPr="00815980">
              <w:rPr>
                <w:rFonts w:eastAsia="Calibri"/>
                <w:sz w:val="32"/>
                <w:szCs w:val="32"/>
                <w:highlight w:val="green"/>
                <w:cs/>
              </w:rPr>
              <w:t>ัล</w:t>
            </w:r>
            <w:proofErr w:type="spellEnd"/>
            <w:r w:rsidRPr="00815980">
              <w:rPr>
                <w:rFonts w:eastAsia="Calibri"/>
                <w:sz w:val="32"/>
                <w:szCs w:val="32"/>
                <w:highlight w:val="green"/>
                <w:cs/>
              </w:rPr>
              <w:t>กุรอานและ</w:t>
            </w:r>
            <w:proofErr w:type="spellStart"/>
            <w:r w:rsidRPr="00815980">
              <w:rPr>
                <w:rFonts w:eastAsia="Calibri"/>
                <w:sz w:val="32"/>
                <w:szCs w:val="32"/>
                <w:highlight w:val="green"/>
                <w:cs/>
              </w:rPr>
              <w:t>อัลสุน</w:t>
            </w:r>
            <w:proofErr w:type="spellEnd"/>
            <w:r w:rsidRPr="00815980">
              <w:rPr>
                <w:rFonts w:eastAsia="Calibri"/>
                <w:sz w:val="32"/>
                <w:szCs w:val="32"/>
                <w:highlight w:val="green"/>
                <w:cs/>
              </w:rPr>
              <w:t>นะ</w:t>
            </w:r>
            <w:proofErr w:type="spellStart"/>
            <w:r w:rsidRPr="00815980">
              <w:rPr>
                <w:rFonts w:eastAsia="Calibri"/>
                <w:sz w:val="32"/>
                <w:szCs w:val="32"/>
                <w:highlight w:val="green"/>
                <w:cs/>
              </w:rPr>
              <w:t>ฮฺ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highlight w:val="green"/>
                <w:cs/>
              </w:rPr>
            </w:pPr>
            <w:r w:rsidRPr="00815980">
              <w:rPr>
                <w:rFonts w:eastAsia="Calibri"/>
                <w:sz w:val="32"/>
                <w:szCs w:val="32"/>
                <w:highlight w:val="green"/>
                <w:cs/>
              </w:rPr>
              <w:t>เป้าหมายของอ</w:t>
            </w:r>
            <w:proofErr w:type="spellStart"/>
            <w:r w:rsidRPr="00815980">
              <w:rPr>
                <w:rFonts w:eastAsia="Calibri"/>
                <w:sz w:val="32"/>
                <w:szCs w:val="32"/>
                <w:highlight w:val="green"/>
                <w:cs/>
              </w:rPr>
              <w:t>ัล</w:t>
            </w:r>
            <w:proofErr w:type="spellEnd"/>
            <w:r w:rsidRPr="00815980">
              <w:rPr>
                <w:rFonts w:eastAsia="Calibri"/>
                <w:sz w:val="32"/>
                <w:szCs w:val="32"/>
                <w:highlight w:val="green"/>
                <w:cs/>
              </w:rPr>
              <w:t>กุรอาน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ความหมายของสันติสุข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องค์ประกอบของความสันติสุข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อัล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กุรอานและ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อัลสุน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นะ</w:t>
            </w:r>
            <w:proofErr w:type="spellStart"/>
            <w:r w:rsidRPr="00815980">
              <w:rPr>
                <w:rFonts w:eastAsia="Calibri"/>
                <w:sz w:val="32"/>
                <w:szCs w:val="32"/>
                <w:cs/>
              </w:rPr>
              <w:t>ฮฺ</w:t>
            </w:r>
            <w:proofErr w:type="spellEnd"/>
            <w:r w:rsidRPr="00815980">
              <w:rPr>
                <w:rFonts w:eastAsia="Calibri"/>
                <w:sz w:val="32"/>
                <w:szCs w:val="32"/>
                <w:cs/>
              </w:rPr>
              <w:t>กับการสร้างสันติสุข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บทบาทครูในการสร้างสันติสุข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 xml:space="preserve">บทสรุป 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spacing w:after="0" w:line="240" w:lineRule="auto"/>
              <w:rPr>
                <w:rFonts w:eastAsia="Calibri"/>
                <w:sz w:val="32"/>
                <w:szCs w:val="32"/>
                <w:cs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>คำถามท้ายบท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  <w:tr w:rsidR="00815980" w:rsidRPr="00815980" w:rsidTr="001304F1"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15980" w:rsidRPr="00815980" w:rsidRDefault="00815980" w:rsidP="00815980">
            <w:pPr>
              <w:tabs>
                <w:tab w:val="left" w:pos="3585"/>
              </w:tabs>
              <w:spacing w:after="0" w:line="240" w:lineRule="auto"/>
              <w:rPr>
                <w:rFonts w:eastAsia="Calibri"/>
                <w:sz w:val="32"/>
                <w:szCs w:val="32"/>
              </w:rPr>
            </w:pPr>
            <w:r w:rsidRPr="00815980">
              <w:rPr>
                <w:rFonts w:eastAsia="Calibri"/>
                <w:sz w:val="32"/>
                <w:szCs w:val="32"/>
                <w:cs/>
              </w:rPr>
              <w:t xml:space="preserve">เอกสารอ้างอิง </w:t>
            </w:r>
          </w:p>
        </w:tc>
        <w:tc>
          <w:tcPr>
            <w:tcW w:w="1170" w:type="dxa"/>
            <w:shd w:val="clear" w:color="auto" w:fill="auto"/>
          </w:tcPr>
          <w:p w:rsidR="00815980" w:rsidRPr="00815980" w:rsidRDefault="00815980" w:rsidP="00815980">
            <w:pPr>
              <w:spacing w:after="0" w:line="240" w:lineRule="auto"/>
              <w:jc w:val="center"/>
              <w:rPr>
                <w:rFonts w:eastAsia="Calibri"/>
                <w:sz w:val="32"/>
                <w:szCs w:val="32"/>
              </w:rPr>
            </w:pPr>
          </w:p>
        </w:tc>
      </w:tr>
    </w:tbl>
    <w:p w:rsidR="00815980" w:rsidRPr="00815980" w:rsidRDefault="00815980" w:rsidP="00815980">
      <w:pPr>
        <w:spacing w:after="120" w:line="240" w:lineRule="auto"/>
        <w:jc w:val="thaiDistribute"/>
        <w:rPr>
          <w:rFonts w:eastAsia="Calibri"/>
          <w:b/>
          <w:bCs/>
          <w:sz w:val="32"/>
          <w:szCs w:val="32"/>
        </w:rPr>
      </w:pPr>
    </w:p>
    <w:p w:rsidR="00815980" w:rsidRPr="00815980" w:rsidRDefault="00815980" w:rsidP="00815980">
      <w:pPr>
        <w:spacing w:after="120" w:line="240" w:lineRule="auto"/>
        <w:jc w:val="thaiDistribute"/>
        <w:rPr>
          <w:rFonts w:eastAsia="Calibri"/>
          <w:b/>
          <w:bCs/>
          <w:sz w:val="32"/>
          <w:szCs w:val="32"/>
        </w:rPr>
      </w:pPr>
      <w:r w:rsidRPr="00815980">
        <w:rPr>
          <w:rFonts w:eastAsia="Calibri"/>
          <w:b/>
          <w:bCs/>
          <w:sz w:val="32"/>
          <w:szCs w:val="32"/>
          <w:cs/>
        </w:rPr>
        <w:t>วิธีการสอนและกิจกรรม</w:t>
      </w:r>
    </w:p>
    <w:p w:rsidR="00815980" w:rsidRPr="00815980" w:rsidRDefault="00815980" w:rsidP="00815980">
      <w:pPr>
        <w:numPr>
          <w:ilvl w:val="0"/>
          <w:numId w:val="1"/>
        </w:numPr>
        <w:spacing w:after="12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815980">
        <w:rPr>
          <w:rFonts w:eastAsia="Calibri"/>
          <w:sz w:val="32"/>
          <w:szCs w:val="32"/>
          <w:cs/>
        </w:rPr>
        <w:t>ศึกษาเอกสาร</w:t>
      </w:r>
      <w:r w:rsidR="004A3661">
        <w:rPr>
          <w:rFonts w:eastAsia="Calibri" w:hint="cs"/>
          <w:sz w:val="32"/>
          <w:szCs w:val="32"/>
          <w:cs/>
        </w:rPr>
        <w:t>คำ</w:t>
      </w:r>
      <w:r w:rsidRPr="00815980">
        <w:rPr>
          <w:rFonts w:eastAsia="Calibri"/>
          <w:sz w:val="32"/>
          <w:szCs w:val="32"/>
          <w:cs/>
        </w:rPr>
        <w:t>สอน และชี้แจงจุดประสงค์การเรียนรู้</w:t>
      </w:r>
      <w:r w:rsidRPr="00815980">
        <w:rPr>
          <w:rFonts w:eastAsia="Calibri"/>
          <w:sz w:val="32"/>
          <w:szCs w:val="32"/>
        </w:rPr>
        <w:t xml:space="preserve"> </w:t>
      </w:r>
    </w:p>
    <w:p w:rsidR="00815980" w:rsidRPr="00815980" w:rsidRDefault="00815980" w:rsidP="00815980">
      <w:pPr>
        <w:numPr>
          <w:ilvl w:val="0"/>
          <w:numId w:val="1"/>
        </w:numPr>
        <w:spacing w:before="120" w:after="12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815980">
        <w:rPr>
          <w:rFonts w:eastAsia="Calibri"/>
          <w:sz w:val="32"/>
          <w:szCs w:val="32"/>
          <w:cs/>
        </w:rPr>
        <w:t>ผู้สอนและผู้เรียนร่วมกันกำหนดผลงานตามวัตถุประสงค์การเรียนรู้ วิธีสอน และวิธีเรียน</w:t>
      </w:r>
      <w:r w:rsidRPr="00815980">
        <w:rPr>
          <w:rFonts w:eastAsia="Calibri"/>
          <w:sz w:val="32"/>
          <w:szCs w:val="32"/>
        </w:rPr>
        <w:t xml:space="preserve"> </w:t>
      </w:r>
    </w:p>
    <w:p w:rsidR="00815980" w:rsidRPr="00815980" w:rsidRDefault="00815980" w:rsidP="00815980">
      <w:pPr>
        <w:numPr>
          <w:ilvl w:val="0"/>
          <w:numId w:val="1"/>
        </w:numPr>
        <w:spacing w:before="120" w:after="12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815980">
        <w:rPr>
          <w:rFonts w:eastAsia="Calibri"/>
          <w:sz w:val="32"/>
          <w:szCs w:val="32"/>
          <w:cs/>
        </w:rPr>
        <w:t>แบ่งนักศึกษาเป็นกลุ่ม โดยให้สมาชิกในกลุ่มศึกษาเอกสาร</w:t>
      </w:r>
      <w:r w:rsidR="004A3661">
        <w:rPr>
          <w:rFonts w:eastAsia="Calibri" w:hint="cs"/>
          <w:sz w:val="32"/>
          <w:szCs w:val="32"/>
          <w:cs/>
        </w:rPr>
        <w:t>คำ</w:t>
      </w:r>
      <w:r w:rsidRPr="00815980">
        <w:rPr>
          <w:rFonts w:eastAsia="Calibri"/>
          <w:sz w:val="32"/>
          <w:szCs w:val="32"/>
          <w:cs/>
        </w:rPr>
        <w:t>สอน</w:t>
      </w:r>
    </w:p>
    <w:p w:rsidR="00815980" w:rsidRPr="00815980" w:rsidRDefault="00815980" w:rsidP="00815980">
      <w:pPr>
        <w:numPr>
          <w:ilvl w:val="0"/>
          <w:numId w:val="1"/>
        </w:numPr>
        <w:spacing w:before="120" w:after="12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815980">
        <w:rPr>
          <w:rFonts w:eastAsia="Calibri"/>
          <w:sz w:val="32"/>
          <w:szCs w:val="32"/>
          <w:cs/>
        </w:rPr>
        <w:t>ให้นักศึกษาแต่ละกลุ่มอภิปรายและสรุปสาระสำคัญ และส่งตัวแทนออกมารายงาน</w:t>
      </w:r>
    </w:p>
    <w:p w:rsidR="00815980" w:rsidRPr="00815980" w:rsidRDefault="00815980" w:rsidP="00815980">
      <w:pPr>
        <w:numPr>
          <w:ilvl w:val="0"/>
          <w:numId w:val="1"/>
        </w:numPr>
        <w:spacing w:before="120" w:after="12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815980">
        <w:rPr>
          <w:rFonts w:eastAsia="Calibri"/>
          <w:sz w:val="32"/>
          <w:szCs w:val="32"/>
          <w:cs/>
        </w:rPr>
        <w:t>ผู้สอนอธิบายองค์ความรู้เกี่ยวกับ</w:t>
      </w:r>
      <w:r w:rsidR="004A3661">
        <w:rPr>
          <w:rFonts w:eastAsia="Calibri" w:hint="cs"/>
          <w:sz w:val="32"/>
          <w:szCs w:val="32"/>
          <w:cs/>
        </w:rPr>
        <w:t>ปรัชญาการศึกษาและแนวคิดอิสลาม</w:t>
      </w:r>
    </w:p>
    <w:p w:rsidR="00815980" w:rsidRPr="00815980" w:rsidRDefault="00815980" w:rsidP="00815980">
      <w:pPr>
        <w:numPr>
          <w:ilvl w:val="0"/>
          <w:numId w:val="1"/>
        </w:numPr>
        <w:spacing w:before="120" w:after="12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815980">
        <w:rPr>
          <w:rFonts w:eastAsia="Calibri"/>
          <w:sz w:val="32"/>
          <w:szCs w:val="32"/>
          <w:cs/>
        </w:rPr>
        <w:t>ศึกษาเอกสาร</w:t>
      </w:r>
      <w:r w:rsidR="004A3661">
        <w:rPr>
          <w:rFonts w:eastAsia="Calibri" w:hint="cs"/>
          <w:sz w:val="32"/>
          <w:szCs w:val="32"/>
          <w:cs/>
        </w:rPr>
        <w:t>คำ</w:t>
      </w:r>
      <w:r w:rsidRPr="00815980">
        <w:rPr>
          <w:rFonts w:eastAsia="Calibri"/>
          <w:sz w:val="32"/>
          <w:szCs w:val="32"/>
          <w:cs/>
        </w:rPr>
        <w:t>สอนและตอบคำถามท้ายบท</w:t>
      </w:r>
    </w:p>
    <w:p w:rsidR="00815980" w:rsidRPr="00815980" w:rsidRDefault="00815980" w:rsidP="00815980">
      <w:pPr>
        <w:spacing w:before="120" w:after="120" w:line="240" w:lineRule="auto"/>
        <w:jc w:val="thaiDistribute"/>
        <w:rPr>
          <w:rFonts w:eastAsia="Calibri"/>
          <w:b/>
          <w:bCs/>
          <w:sz w:val="32"/>
          <w:szCs w:val="32"/>
        </w:rPr>
      </w:pPr>
      <w:r w:rsidRPr="00815980">
        <w:rPr>
          <w:rFonts w:eastAsia="Calibri"/>
          <w:b/>
          <w:bCs/>
          <w:sz w:val="32"/>
          <w:szCs w:val="32"/>
          <w:cs/>
        </w:rPr>
        <w:t>สื่อการเรียนการสอน</w:t>
      </w:r>
    </w:p>
    <w:p w:rsidR="00815980" w:rsidRPr="00815980" w:rsidRDefault="00815980" w:rsidP="00815980">
      <w:pPr>
        <w:numPr>
          <w:ilvl w:val="0"/>
          <w:numId w:val="2"/>
        </w:numPr>
        <w:spacing w:before="120" w:after="12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815980">
        <w:rPr>
          <w:rFonts w:eastAsia="Calibri"/>
          <w:sz w:val="32"/>
          <w:szCs w:val="32"/>
          <w:cs/>
        </w:rPr>
        <w:t>เอกสาร</w:t>
      </w:r>
      <w:r w:rsidR="00067EDB">
        <w:rPr>
          <w:rFonts w:eastAsia="Calibri" w:hint="cs"/>
          <w:sz w:val="32"/>
          <w:szCs w:val="32"/>
          <w:cs/>
        </w:rPr>
        <w:t>คำ</w:t>
      </w:r>
      <w:r w:rsidRPr="00815980">
        <w:rPr>
          <w:rFonts w:eastAsia="Calibri"/>
          <w:sz w:val="32"/>
          <w:szCs w:val="32"/>
          <w:cs/>
        </w:rPr>
        <w:t>สอน</w:t>
      </w:r>
    </w:p>
    <w:p w:rsidR="00815980" w:rsidRPr="00815980" w:rsidRDefault="00815980" w:rsidP="00815980">
      <w:pPr>
        <w:numPr>
          <w:ilvl w:val="0"/>
          <w:numId w:val="2"/>
        </w:numPr>
        <w:spacing w:before="120" w:after="12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815980">
        <w:rPr>
          <w:rFonts w:eastAsia="Calibri"/>
          <w:sz w:val="32"/>
          <w:szCs w:val="32"/>
          <w:cs/>
        </w:rPr>
        <w:t>ใบความรู้</w:t>
      </w:r>
    </w:p>
    <w:p w:rsidR="00815980" w:rsidRPr="00815980" w:rsidRDefault="00815980" w:rsidP="00815980">
      <w:pPr>
        <w:numPr>
          <w:ilvl w:val="0"/>
          <w:numId w:val="2"/>
        </w:numPr>
        <w:spacing w:before="120" w:after="12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815980">
        <w:rPr>
          <w:rFonts w:eastAsia="Calibri"/>
          <w:sz w:val="32"/>
          <w:szCs w:val="32"/>
          <w:cs/>
        </w:rPr>
        <w:t>กิจกรรมกลุ่ม</w:t>
      </w:r>
    </w:p>
    <w:p w:rsidR="00815980" w:rsidRPr="00815980" w:rsidRDefault="00815980" w:rsidP="00815980">
      <w:pPr>
        <w:numPr>
          <w:ilvl w:val="0"/>
          <w:numId w:val="2"/>
        </w:numPr>
        <w:spacing w:before="120" w:after="12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815980">
        <w:rPr>
          <w:rFonts w:eastAsia="Calibri"/>
          <w:sz w:val="32"/>
          <w:szCs w:val="32"/>
        </w:rPr>
        <w:t>Power point</w:t>
      </w:r>
    </w:p>
    <w:p w:rsidR="00815980" w:rsidRPr="00815980" w:rsidRDefault="00815980" w:rsidP="00815980">
      <w:pPr>
        <w:numPr>
          <w:ilvl w:val="0"/>
          <w:numId w:val="2"/>
        </w:numPr>
        <w:spacing w:before="120" w:after="120" w:line="240" w:lineRule="auto"/>
        <w:contextualSpacing/>
        <w:jc w:val="thaiDistribute"/>
        <w:rPr>
          <w:rFonts w:eastAsia="Calibri"/>
          <w:sz w:val="32"/>
          <w:szCs w:val="32"/>
        </w:rPr>
      </w:pPr>
      <w:proofErr w:type="spellStart"/>
      <w:r w:rsidRPr="00815980">
        <w:rPr>
          <w:rFonts w:eastAsia="Calibri"/>
          <w:sz w:val="32"/>
          <w:szCs w:val="32"/>
          <w:cs/>
        </w:rPr>
        <w:t>ไวท์</w:t>
      </w:r>
      <w:proofErr w:type="spellEnd"/>
      <w:r w:rsidRPr="00815980">
        <w:rPr>
          <w:rFonts w:eastAsia="Calibri"/>
          <w:sz w:val="32"/>
          <w:szCs w:val="32"/>
          <w:cs/>
        </w:rPr>
        <w:t>บอร์ดและปากกาเขียน</w:t>
      </w:r>
      <w:proofErr w:type="spellStart"/>
      <w:r w:rsidRPr="00815980">
        <w:rPr>
          <w:rFonts w:eastAsia="Calibri"/>
          <w:sz w:val="32"/>
          <w:szCs w:val="32"/>
          <w:cs/>
        </w:rPr>
        <w:t>ไวท์</w:t>
      </w:r>
      <w:proofErr w:type="spellEnd"/>
      <w:r w:rsidRPr="00815980">
        <w:rPr>
          <w:rFonts w:eastAsia="Calibri"/>
          <w:sz w:val="32"/>
          <w:szCs w:val="32"/>
          <w:cs/>
        </w:rPr>
        <w:t>บอร์ด</w:t>
      </w:r>
    </w:p>
    <w:p w:rsidR="00815980" w:rsidRPr="00815980" w:rsidRDefault="00815980" w:rsidP="00815980">
      <w:pPr>
        <w:numPr>
          <w:ilvl w:val="0"/>
          <w:numId w:val="2"/>
        </w:numPr>
        <w:spacing w:before="120" w:after="12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815980">
        <w:rPr>
          <w:rFonts w:eastAsia="Calibri"/>
          <w:sz w:val="32"/>
          <w:szCs w:val="32"/>
          <w:cs/>
        </w:rPr>
        <w:t>ใบงาน</w:t>
      </w:r>
    </w:p>
    <w:p w:rsidR="00815980" w:rsidRPr="00815980" w:rsidRDefault="00815980" w:rsidP="00815980">
      <w:pPr>
        <w:numPr>
          <w:ilvl w:val="0"/>
          <w:numId w:val="2"/>
        </w:numPr>
        <w:spacing w:before="120" w:after="120" w:line="240" w:lineRule="auto"/>
        <w:contextualSpacing/>
        <w:jc w:val="thaiDistribute"/>
        <w:rPr>
          <w:rFonts w:eastAsia="Calibri"/>
          <w:sz w:val="32"/>
          <w:szCs w:val="32"/>
        </w:rPr>
      </w:pPr>
      <w:r w:rsidRPr="00815980">
        <w:rPr>
          <w:rFonts w:eastAsia="Calibri"/>
          <w:sz w:val="32"/>
          <w:szCs w:val="32"/>
          <w:cs/>
        </w:rPr>
        <w:t xml:space="preserve">เครื่องคอมพิวเตอร์ โปรแกรม </w:t>
      </w:r>
      <w:r w:rsidRPr="00815980">
        <w:rPr>
          <w:rFonts w:eastAsia="Calibri"/>
          <w:sz w:val="32"/>
          <w:szCs w:val="32"/>
        </w:rPr>
        <w:t>power point</w:t>
      </w:r>
    </w:p>
    <w:p w:rsidR="00815980" w:rsidRPr="00815980" w:rsidRDefault="00815980" w:rsidP="00815980">
      <w:pPr>
        <w:spacing w:before="120" w:after="120" w:line="240" w:lineRule="auto"/>
        <w:jc w:val="thaiDistribute"/>
        <w:rPr>
          <w:rFonts w:eastAsia="Calibri"/>
          <w:b/>
          <w:bCs/>
          <w:sz w:val="32"/>
          <w:szCs w:val="32"/>
        </w:rPr>
      </w:pPr>
      <w:r w:rsidRPr="00815980">
        <w:rPr>
          <w:rFonts w:eastAsia="Calibri"/>
          <w:b/>
          <w:bCs/>
          <w:sz w:val="32"/>
          <w:szCs w:val="32"/>
          <w:cs/>
        </w:rPr>
        <w:t>การวัดและประเมินผล</w:t>
      </w:r>
    </w:p>
    <w:p w:rsidR="00815980" w:rsidRPr="00815980" w:rsidRDefault="00815980" w:rsidP="00815980">
      <w:pPr>
        <w:tabs>
          <w:tab w:val="left" w:pos="720"/>
        </w:tabs>
        <w:spacing w:before="120" w:after="120" w:line="240" w:lineRule="auto"/>
        <w:jc w:val="thaiDistribute"/>
        <w:rPr>
          <w:rFonts w:eastAsia="Calibri"/>
          <w:b/>
          <w:bCs/>
          <w:sz w:val="32"/>
          <w:szCs w:val="32"/>
        </w:rPr>
      </w:pPr>
      <w:r w:rsidRPr="00815980">
        <w:rPr>
          <w:rFonts w:eastAsia="Calibri"/>
          <w:sz w:val="32"/>
          <w:szCs w:val="32"/>
          <w:cs/>
        </w:rPr>
        <w:tab/>
      </w:r>
      <w:r w:rsidRPr="00815980">
        <w:rPr>
          <w:rFonts w:eastAsia="Calibri"/>
          <w:b/>
          <w:bCs/>
          <w:sz w:val="32"/>
          <w:szCs w:val="32"/>
        </w:rPr>
        <w:t xml:space="preserve">5.1 </w:t>
      </w:r>
      <w:r w:rsidRPr="00815980">
        <w:rPr>
          <w:rFonts w:eastAsia="Calibri"/>
          <w:b/>
          <w:bCs/>
          <w:sz w:val="32"/>
          <w:szCs w:val="32"/>
          <w:cs/>
        </w:rPr>
        <w:t>สิ่งที่วัดและประเมิน</w:t>
      </w:r>
    </w:p>
    <w:p w:rsidR="00815980" w:rsidRPr="00815980" w:rsidRDefault="00815980" w:rsidP="00C668DC">
      <w:pPr>
        <w:spacing w:before="120" w:after="120" w:line="240" w:lineRule="auto"/>
        <w:jc w:val="thaiDistribute"/>
        <w:rPr>
          <w:rFonts w:eastAsia="Calibri"/>
          <w:sz w:val="32"/>
          <w:szCs w:val="32"/>
        </w:rPr>
      </w:pPr>
      <w:r w:rsidRPr="00815980">
        <w:rPr>
          <w:rFonts w:eastAsia="Calibri"/>
          <w:sz w:val="32"/>
          <w:szCs w:val="32"/>
        </w:rPr>
        <w:t xml:space="preserve">                5.1.1 </w:t>
      </w:r>
      <w:r w:rsidRPr="00815980">
        <w:rPr>
          <w:rFonts w:eastAsia="Calibri"/>
          <w:sz w:val="32"/>
          <w:szCs w:val="32"/>
          <w:cs/>
        </w:rPr>
        <w:t xml:space="preserve">คะแนนระหว่างภาคเรียน                      ร้อยละ   </w:t>
      </w:r>
      <w:r w:rsidRPr="00815980">
        <w:rPr>
          <w:rFonts w:eastAsia="Calibri"/>
          <w:sz w:val="32"/>
          <w:szCs w:val="32"/>
        </w:rPr>
        <w:t>60</w:t>
      </w:r>
    </w:p>
    <w:tbl>
      <w:tblPr>
        <w:tblStyle w:val="1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710"/>
      </w:tblGrid>
      <w:tr w:rsidR="00815980" w:rsidRPr="00815980" w:rsidTr="001304F1">
        <w:tc>
          <w:tcPr>
            <w:tcW w:w="3870" w:type="dxa"/>
          </w:tcPr>
          <w:p w:rsidR="00815980" w:rsidRPr="00815980" w:rsidRDefault="00815980" w:rsidP="00C668DC">
            <w:pPr>
              <w:tabs>
                <w:tab w:val="left" w:pos="1170"/>
                <w:tab w:val="left" w:pos="1440"/>
                <w:tab w:val="left" w:pos="5490"/>
              </w:tabs>
              <w:spacing w:after="20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1) </w:t>
            </w: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ความรู้ในเนื้อหาสาระ</w:t>
            </w:r>
          </w:p>
        </w:tc>
        <w:tc>
          <w:tcPr>
            <w:tcW w:w="1710" w:type="dxa"/>
          </w:tcPr>
          <w:p w:rsidR="00815980" w:rsidRPr="00815980" w:rsidRDefault="00815980" w:rsidP="00C668DC">
            <w:pPr>
              <w:spacing w:after="20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ร้อยละ  </w:t>
            </w: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20                                       </w:t>
            </w:r>
          </w:p>
        </w:tc>
      </w:tr>
      <w:tr w:rsidR="00815980" w:rsidRPr="00815980" w:rsidTr="001304F1">
        <w:tc>
          <w:tcPr>
            <w:tcW w:w="3870" w:type="dxa"/>
          </w:tcPr>
          <w:p w:rsidR="00815980" w:rsidRPr="00815980" w:rsidRDefault="00815980" w:rsidP="00C668DC">
            <w:pPr>
              <w:tabs>
                <w:tab w:val="left" w:pos="1170"/>
                <w:tab w:val="left" w:pos="1440"/>
                <w:tab w:val="left" w:pos="5490"/>
              </w:tabs>
              <w:spacing w:after="20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2) </w:t>
            </w: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ความรับผิดชอบการมาเรียน</w:t>
            </w:r>
          </w:p>
        </w:tc>
        <w:tc>
          <w:tcPr>
            <w:tcW w:w="1710" w:type="dxa"/>
          </w:tcPr>
          <w:p w:rsidR="00815980" w:rsidRPr="00815980" w:rsidRDefault="00815980" w:rsidP="00C668DC">
            <w:pPr>
              <w:tabs>
                <w:tab w:val="left" w:pos="1170"/>
                <w:tab w:val="left" w:pos="1440"/>
                <w:tab w:val="left" w:pos="5490"/>
              </w:tabs>
              <w:spacing w:after="20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ร้อยละ   </w:t>
            </w: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</w:tr>
      <w:tr w:rsidR="00815980" w:rsidRPr="00815980" w:rsidTr="001304F1">
        <w:tc>
          <w:tcPr>
            <w:tcW w:w="3870" w:type="dxa"/>
          </w:tcPr>
          <w:p w:rsidR="00815980" w:rsidRPr="00815980" w:rsidRDefault="00815980" w:rsidP="00C668DC">
            <w:pPr>
              <w:tabs>
                <w:tab w:val="left" w:pos="1170"/>
                <w:tab w:val="left" w:pos="1440"/>
                <w:tab w:val="left" w:pos="5490"/>
              </w:tabs>
              <w:spacing w:after="20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3) </w:t>
            </w: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การตอบคำถามท้ายบท</w:t>
            </w:r>
          </w:p>
        </w:tc>
        <w:tc>
          <w:tcPr>
            <w:tcW w:w="1710" w:type="dxa"/>
          </w:tcPr>
          <w:p w:rsidR="00815980" w:rsidRPr="00815980" w:rsidRDefault="00815980" w:rsidP="00C668DC">
            <w:pPr>
              <w:spacing w:after="20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ร้อยละ   </w:t>
            </w: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</w:tr>
      <w:tr w:rsidR="00815980" w:rsidRPr="00815980" w:rsidTr="001304F1">
        <w:trPr>
          <w:trHeight w:val="432"/>
        </w:trPr>
        <w:tc>
          <w:tcPr>
            <w:tcW w:w="3870" w:type="dxa"/>
          </w:tcPr>
          <w:p w:rsidR="00815980" w:rsidRPr="00815980" w:rsidRDefault="00815980" w:rsidP="00C668DC">
            <w:pPr>
              <w:tabs>
                <w:tab w:val="left" w:pos="1170"/>
                <w:tab w:val="left" w:pos="1440"/>
                <w:tab w:val="left" w:pos="5490"/>
              </w:tabs>
              <w:spacing w:after="20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4) </w:t>
            </w: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ผลงานและแฟ้มสะสมงาน</w:t>
            </w:r>
          </w:p>
        </w:tc>
        <w:tc>
          <w:tcPr>
            <w:tcW w:w="1710" w:type="dxa"/>
          </w:tcPr>
          <w:p w:rsidR="00815980" w:rsidRPr="00815980" w:rsidRDefault="00815980" w:rsidP="00C668DC">
            <w:pPr>
              <w:spacing w:after="20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ร้อยละ   </w:t>
            </w: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</w:tr>
      <w:tr w:rsidR="00815980" w:rsidRPr="00815980" w:rsidTr="001304F1">
        <w:tc>
          <w:tcPr>
            <w:tcW w:w="3870" w:type="dxa"/>
          </w:tcPr>
          <w:p w:rsidR="00815980" w:rsidRPr="00815980" w:rsidRDefault="00815980" w:rsidP="00C668DC">
            <w:pPr>
              <w:tabs>
                <w:tab w:val="left" w:pos="1170"/>
                <w:tab w:val="left" w:pos="1440"/>
                <w:tab w:val="left" w:pos="5490"/>
              </w:tabs>
              <w:spacing w:after="20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5) </w:t>
            </w: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บุคลิกภาพและความประพฤติ</w:t>
            </w:r>
          </w:p>
        </w:tc>
        <w:tc>
          <w:tcPr>
            <w:tcW w:w="1710" w:type="dxa"/>
          </w:tcPr>
          <w:p w:rsidR="00815980" w:rsidRPr="00815980" w:rsidRDefault="00C668DC" w:rsidP="00C668DC">
            <w:pPr>
              <w:spacing w:after="20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="00815980"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   </w:t>
            </w:r>
            <w:r w:rsidR="00815980" w:rsidRPr="00815980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</w:tr>
    </w:tbl>
    <w:p w:rsidR="00815980" w:rsidRPr="00815980" w:rsidRDefault="00815980" w:rsidP="00815980">
      <w:pPr>
        <w:tabs>
          <w:tab w:val="left" w:pos="1170"/>
          <w:tab w:val="left" w:pos="1440"/>
          <w:tab w:val="left" w:pos="5490"/>
        </w:tabs>
        <w:spacing w:before="120" w:after="120" w:line="240" w:lineRule="auto"/>
        <w:jc w:val="thaiDistribute"/>
        <w:rPr>
          <w:rFonts w:eastAsia="Calibri"/>
          <w:sz w:val="32"/>
          <w:szCs w:val="32"/>
        </w:rPr>
      </w:pPr>
      <w:r w:rsidRPr="00815980">
        <w:rPr>
          <w:rFonts w:eastAsia="Calibri"/>
          <w:sz w:val="32"/>
          <w:szCs w:val="32"/>
        </w:rPr>
        <w:tab/>
        <w:t>5.1.2</w:t>
      </w:r>
      <w:r w:rsidRPr="00815980">
        <w:rPr>
          <w:rFonts w:eastAsia="Calibri"/>
          <w:sz w:val="32"/>
          <w:szCs w:val="32"/>
          <w:cs/>
        </w:rPr>
        <w:t xml:space="preserve"> คะแนนสอบปลายภาคเรียน</w:t>
      </w:r>
      <w:r w:rsidRPr="00815980">
        <w:rPr>
          <w:rFonts w:eastAsia="Calibri"/>
          <w:sz w:val="32"/>
          <w:szCs w:val="32"/>
          <w:cs/>
        </w:rPr>
        <w:tab/>
        <w:t xml:space="preserve">ร้อยละ   </w:t>
      </w:r>
      <w:r w:rsidRPr="00815980">
        <w:rPr>
          <w:rFonts w:eastAsia="Calibri"/>
          <w:sz w:val="32"/>
          <w:szCs w:val="32"/>
        </w:rPr>
        <w:t>40</w:t>
      </w:r>
    </w:p>
    <w:p w:rsidR="00815980" w:rsidRPr="00815980" w:rsidRDefault="00815980" w:rsidP="00815980">
      <w:pPr>
        <w:tabs>
          <w:tab w:val="left" w:pos="720"/>
          <w:tab w:val="left" w:pos="1170"/>
          <w:tab w:val="left" w:pos="1440"/>
          <w:tab w:val="left" w:pos="5490"/>
        </w:tabs>
        <w:spacing w:before="120" w:after="120" w:line="240" w:lineRule="auto"/>
        <w:jc w:val="thaiDistribute"/>
        <w:rPr>
          <w:rFonts w:eastAsia="Calibri"/>
          <w:b/>
          <w:bCs/>
          <w:sz w:val="32"/>
          <w:szCs w:val="32"/>
        </w:rPr>
      </w:pPr>
      <w:r w:rsidRPr="00815980">
        <w:rPr>
          <w:rFonts w:eastAsia="Calibri"/>
          <w:sz w:val="32"/>
          <w:szCs w:val="32"/>
          <w:cs/>
        </w:rPr>
        <w:tab/>
      </w:r>
      <w:r w:rsidRPr="00815980">
        <w:rPr>
          <w:rFonts w:eastAsia="Calibri"/>
          <w:b/>
          <w:bCs/>
          <w:sz w:val="32"/>
          <w:szCs w:val="32"/>
        </w:rPr>
        <w:t xml:space="preserve">5.2 </w:t>
      </w:r>
      <w:r w:rsidRPr="00815980">
        <w:rPr>
          <w:rFonts w:eastAsia="Calibri"/>
          <w:b/>
          <w:bCs/>
          <w:sz w:val="32"/>
          <w:szCs w:val="32"/>
          <w:cs/>
        </w:rPr>
        <w:t>เครื่องมือที่ใช้ในการวัดประเมินผล</w:t>
      </w:r>
    </w:p>
    <w:p w:rsidR="00815980" w:rsidRPr="00815980" w:rsidRDefault="00815980" w:rsidP="00815980">
      <w:pPr>
        <w:tabs>
          <w:tab w:val="left" w:pos="720"/>
          <w:tab w:val="left" w:pos="1170"/>
          <w:tab w:val="left" w:pos="1440"/>
          <w:tab w:val="left" w:pos="5490"/>
        </w:tabs>
        <w:spacing w:after="0" w:line="276" w:lineRule="auto"/>
        <w:jc w:val="thaiDistribute"/>
        <w:rPr>
          <w:rFonts w:eastAsia="Calibri"/>
          <w:sz w:val="32"/>
          <w:szCs w:val="32"/>
        </w:rPr>
      </w:pPr>
      <w:r w:rsidRPr="00815980">
        <w:rPr>
          <w:rFonts w:eastAsia="Calibri"/>
          <w:sz w:val="32"/>
          <w:szCs w:val="32"/>
          <w:cs/>
        </w:rPr>
        <w:tab/>
      </w:r>
      <w:r w:rsidRPr="00815980">
        <w:rPr>
          <w:rFonts w:eastAsia="Calibri"/>
          <w:sz w:val="32"/>
          <w:szCs w:val="32"/>
          <w:cs/>
        </w:rPr>
        <w:tab/>
      </w:r>
      <w:r w:rsidRPr="00815980">
        <w:rPr>
          <w:rFonts w:eastAsia="Calibri"/>
          <w:sz w:val="32"/>
          <w:szCs w:val="32"/>
          <w:cs/>
        </w:rPr>
        <w:tab/>
      </w:r>
      <w:r w:rsidRPr="00815980">
        <w:rPr>
          <w:rFonts w:eastAsia="Calibri"/>
          <w:sz w:val="32"/>
          <w:szCs w:val="32"/>
        </w:rPr>
        <w:t xml:space="preserve">1) </w:t>
      </w:r>
      <w:r w:rsidRPr="00815980">
        <w:rPr>
          <w:rFonts w:eastAsia="Calibri"/>
          <w:sz w:val="32"/>
          <w:szCs w:val="32"/>
          <w:cs/>
        </w:rPr>
        <w:t>แบบทดสอบ/ คำถามสำหรับคำอภิปราย/คำถามท้ายบท</w:t>
      </w:r>
    </w:p>
    <w:p w:rsidR="00815980" w:rsidRPr="00815980" w:rsidRDefault="00815980" w:rsidP="00815980">
      <w:pPr>
        <w:tabs>
          <w:tab w:val="left" w:pos="720"/>
          <w:tab w:val="left" w:pos="1170"/>
          <w:tab w:val="left" w:pos="1440"/>
          <w:tab w:val="left" w:pos="5490"/>
        </w:tabs>
        <w:spacing w:after="0" w:line="276" w:lineRule="auto"/>
        <w:jc w:val="thaiDistribute"/>
        <w:rPr>
          <w:rFonts w:eastAsia="Calibri"/>
          <w:sz w:val="32"/>
          <w:szCs w:val="32"/>
        </w:rPr>
      </w:pPr>
      <w:r w:rsidRPr="00815980">
        <w:rPr>
          <w:rFonts w:eastAsia="Calibri"/>
          <w:sz w:val="32"/>
          <w:szCs w:val="32"/>
        </w:rPr>
        <w:tab/>
      </w:r>
      <w:r w:rsidRPr="00815980">
        <w:rPr>
          <w:rFonts w:eastAsia="Calibri"/>
          <w:sz w:val="32"/>
          <w:szCs w:val="32"/>
        </w:rPr>
        <w:tab/>
      </w:r>
      <w:r w:rsidRPr="00815980">
        <w:rPr>
          <w:rFonts w:eastAsia="Calibri"/>
          <w:sz w:val="32"/>
          <w:szCs w:val="32"/>
        </w:rPr>
        <w:tab/>
        <w:t xml:space="preserve">2) </w:t>
      </w:r>
      <w:r w:rsidRPr="00815980">
        <w:rPr>
          <w:rFonts w:eastAsia="Calibri"/>
          <w:sz w:val="32"/>
          <w:szCs w:val="32"/>
          <w:cs/>
        </w:rPr>
        <w:t>แบบสังเกตทักษะการทำงานกลุ่ม และความรับผิดชอบ</w:t>
      </w:r>
    </w:p>
    <w:p w:rsidR="00815980" w:rsidRPr="00815980" w:rsidRDefault="00815980" w:rsidP="00815980">
      <w:pPr>
        <w:tabs>
          <w:tab w:val="left" w:pos="720"/>
          <w:tab w:val="left" w:pos="1170"/>
          <w:tab w:val="left" w:pos="1440"/>
          <w:tab w:val="left" w:pos="5490"/>
        </w:tabs>
        <w:spacing w:after="0" w:line="276" w:lineRule="auto"/>
        <w:jc w:val="thaiDistribute"/>
        <w:rPr>
          <w:rFonts w:eastAsia="Calibri"/>
          <w:sz w:val="32"/>
          <w:szCs w:val="32"/>
        </w:rPr>
      </w:pPr>
      <w:r w:rsidRPr="00815980">
        <w:rPr>
          <w:rFonts w:eastAsia="Calibri"/>
          <w:sz w:val="32"/>
          <w:szCs w:val="32"/>
          <w:cs/>
        </w:rPr>
        <w:tab/>
      </w:r>
      <w:r w:rsidRPr="00815980">
        <w:rPr>
          <w:rFonts w:eastAsia="Calibri"/>
          <w:sz w:val="32"/>
          <w:szCs w:val="32"/>
          <w:cs/>
        </w:rPr>
        <w:tab/>
      </w:r>
      <w:r w:rsidRPr="00815980">
        <w:rPr>
          <w:rFonts w:eastAsia="Calibri"/>
          <w:sz w:val="32"/>
          <w:szCs w:val="32"/>
          <w:cs/>
        </w:rPr>
        <w:tab/>
      </w:r>
      <w:r w:rsidRPr="00815980">
        <w:rPr>
          <w:rFonts w:eastAsia="Calibri"/>
          <w:sz w:val="32"/>
          <w:szCs w:val="32"/>
        </w:rPr>
        <w:t xml:space="preserve">3) </w:t>
      </w:r>
      <w:r w:rsidRPr="00815980">
        <w:rPr>
          <w:rFonts w:eastAsia="Calibri"/>
          <w:sz w:val="32"/>
          <w:szCs w:val="32"/>
          <w:cs/>
        </w:rPr>
        <w:t>แบบตรวจผลงานและแฟ้มสะสมงาน</w:t>
      </w:r>
    </w:p>
    <w:p w:rsidR="00815980" w:rsidRPr="00815980" w:rsidRDefault="00815980" w:rsidP="00815980">
      <w:pPr>
        <w:tabs>
          <w:tab w:val="left" w:pos="720"/>
          <w:tab w:val="left" w:pos="1170"/>
          <w:tab w:val="left" w:pos="1440"/>
          <w:tab w:val="left" w:pos="5490"/>
        </w:tabs>
        <w:spacing w:after="0" w:line="276" w:lineRule="auto"/>
        <w:jc w:val="thaiDistribute"/>
        <w:rPr>
          <w:rFonts w:eastAsia="Calibri"/>
          <w:sz w:val="32"/>
          <w:szCs w:val="32"/>
        </w:rPr>
      </w:pPr>
      <w:r w:rsidRPr="00815980">
        <w:rPr>
          <w:rFonts w:eastAsia="Calibri"/>
          <w:sz w:val="32"/>
          <w:szCs w:val="32"/>
          <w:cs/>
        </w:rPr>
        <w:tab/>
      </w:r>
      <w:r w:rsidRPr="00815980">
        <w:rPr>
          <w:rFonts w:eastAsia="Calibri"/>
          <w:sz w:val="32"/>
          <w:szCs w:val="32"/>
          <w:cs/>
        </w:rPr>
        <w:tab/>
      </w:r>
      <w:r w:rsidRPr="00815980">
        <w:rPr>
          <w:rFonts w:eastAsia="Calibri"/>
          <w:sz w:val="32"/>
          <w:szCs w:val="32"/>
          <w:cs/>
        </w:rPr>
        <w:tab/>
      </w:r>
      <w:r w:rsidRPr="00815980">
        <w:rPr>
          <w:rFonts w:eastAsia="Calibri"/>
          <w:sz w:val="32"/>
          <w:szCs w:val="32"/>
        </w:rPr>
        <w:t xml:space="preserve">4) </w:t>
      </w:r>
      <w:r w:rsidRPr="00815980">
        <w:rPr>
          <w:rFonts w:eastAsia="Calibri"/>
          <w:sz w:val="32"/>
          <w:szCs w:val="32"/>
          <w:cs/>
        </w:rPr>
        <w:t>แบบสังเกตพฤติกรรมและความประพฤติ</w:t>
      </w:r>
    </w:p>
    <w:p w:rsidR="00815980" w:rsidRPr="00815980" w:rsidRDefault="00815980" w:rsidP="00815980">
      <w:pPr>
        <w:tabs>
          <w:tab w:val="left" w:pos="720"/>
          <w:tab w:val="left" w:pos="1170"/>
          <w:tab w:val="left" w:pos="1440"/>
          <w:tab w:val="left" w:pos="5490"/>
        </w:tabs>
        <w:spacing w:after="120" w:line="240" w:lineRule="auto"/>
        <w:jc w:val="thaiDistribute"/>
        <w:rPr>
          <w:rFonts w:eastAsia="Calibri"/>
          <w:b/>
          <w:bCs/>
          <w:sz w:val="32"/>
          <w:szCs w:val="32"/>
        </w:rPr>
      </w:pPr>
      <w:r w:rsidRPr="00815980">
        <w:rPr>
          <w:rFonts w:eastAsia="Calibri"/>
          <w:sz w:val="32"/>
          <w:szCs w:val="32"/>
          <w:cs/>
        </w:rPr>
        <w:tab/>
      </w:r>
      <w:r w:rsidRPr="00815980">
        <w:rPr>
          <w:rFonts w:eastAsia="Calibri"/>
          <w:b/>
          <w:bCs/>
          <w:sz w:val="32"/>
          <w:szCs w:val="32"/>
        </w:rPr>
        <w:t xml:space="preserve">5.3 </w:t>
      </w:r>
      <w:r w:rsidRPr="00815980">
        <w:rPr>
          <w:rFonts w:eastAsia="Calibri"/>
          <w:b/>
          <w:bCs/>
          <w:sz w:val="32"/>
          <w:szCs w:val="32"/>
          <w:cs/>
        </w:rPr>
        <w:t>เกณฑ์</w:t>
      </w:r>
    </w:p>
    <w:tbl>
      <w:tblPr>
        <w:tblStyle w:val="1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1350"/>
        <w:gridCol w:w="990"/>
      </w:tblGrid>
      <w:tr w:rsidR="00815980" w:rsidRPr="00815980" w:rsidTr="001304F1">
        <w:tc>
          <w:tcPr>
            <w:tcW w:w="171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1) </w:t>
            </w: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90 - 100   </w:t>
            </w:r>
          </w:p>
        </w:tc>
        <w:tc>
          <w:tcPr>
            <w:tcW w:w="135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ได้ระดับ       </w:t>
            </w:r>
          </w:p>
        </w:tc>
        <w:tc>
          <w:tcPr>
            <w:tcW w:w="99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>A</w:t>
            </w:r>
          </w:p>
        </w:tc>
      </w:tr>
      <w:tr w:rsidR="00815980" w:rsidRPr="00815980" w:rsidTr="001304F1">
        <w:tc>
          <w:tcPr>
            <w:tcW w:w="171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2) </w:t>
            </w: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85 - 89   </w:t>
            </w:r>
          </w:p>
        </w:tc>
        <w:tc>
          <w:tcPr>
            <w:tcW w:w="1350" w:type="dxa"/>
          </w:tcPr>
          <w:p w:rsidR="00815980" w:rsidRPr="00815980" w:rsidRDefault="00815980" w:rsidP="00815980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ได้ระดับ       </w:t>
            </w:r>
          </w:p>
        </w:tc>
        <w:tc>
          <w:tcPr>
            <w:tcW w:w="99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>B+</w:t>
            </w:r>
          </w:p>
        </w:tc>
      </w:tr>
      <w:tr w:rsidR="00815980" w:rsidRPr="00815980" w:rsidTr="001304F1">
        <w:tc>
          <w:tcPr>
            <w:tcW w:w="171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3) </w:t>
            </w: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75 - 84   </w:t>
            </w:r>
          </w:p>
        </w:tc>
        <w:tc>
          <w:tcPr>
            <w:tcW w:w="1350" w:type="dxa"/>
          </w:tcPr>
          <w:p w:rsidR="00815980" w:rsidRPr="00815980" w:rsidRDefault="00815980" w:rsidP="00815980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ได้ระดับ       </w:t>
            </w:r>
          </w:p>
        </w:tc>
        <w:tc>
          <w:tcPr>
            <w:tcW w:w="99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>B</w:t>
            </w:r>
          </w:p>
        </w:tc>
      </w:tr>
      <w:tr w:rsidR="00815980" w:rsidRPr="00815980" w:rsidTr="001304F1">
        <w:tc>
          <w:tcPr>
            <w:tcW w:w="171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4) </w:t>
            </w: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70 - 74   </w:t>
            </w:r>
          </w:p>
        </w:tc>
        <w:tc>
          <w:tcPr>
            <w:tcW w:w="1350" w:type="dxa"/>
          </w:tcPr>
          <w:p w:rsidR="00815980" w:rsidRPr="00815980" w:rsidRDefault="00815980" w:rsidP="00815980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ได้ระดับ       </w:t>
            </w:r>
          </w:p>
        </w:tc>
        <w:tc>
          <w:tcPr>
            <w:tcW w:w="99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>C+</w:t>
            </w:r>
          </w:p>
        </w:tc>
      </w:tr>
      <w:tr w:rsidR="00815980" w:rsidRPr="00815980" w:rsidTr="001304F1">
        <w:tc>
          <w:tcPr>
            <w:tcW w:w="171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5) </w:t>
            </w: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60 - 69   </w:t>
            </w:r>
          </w:p>
        </w:tc>
        <w:tc>
          <w:tcPr>
            <w:tcW w:w="1350" w:type="dxa"/>
          </w:tcPr>
          <w:p w:rsidR="00815980" w:rsidRPr="00815980" w:rsidRDefault="00815980" w:rsidP="00815980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ได้ระดับ       </w:t>
            </w:r>
          </w:p>
        </w:tc>
        <w:tc>
          <w:tcPr>
            <w:tcW w:w="99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>C</w:t>
            </w:r>
          </w:p>
        </w:tc>
      </w:tr>
      <w:tr w:rsidR="00815980" w:rsidRPr="00815980" w:rsidTr="001304F1">
        <w:tc>
          <w:tcPr>
            <w:tcW w:w="171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6) </w:t>
            </w: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55 - 59   </w:t>
            </w:r>
          </w:p>
        </w:tc>
        <w:tc>
          <w:tcPr>
            <w:tcW w:w="1350" w:type="dxa"/>
          </w:tcPr>
          <w:p w:rsidR="00815980" w:rsidRPr="00815980" w:rsidRDefault="00815980" w:rsidP="00815980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ได้ระดับ       </w:t>
            </w:r>
          </w:p>
        </w:tc>
        <w:tc>
          <w:tcPr>
            <w:tcW w:w="99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>D+</w:t>
            </w:r>
          </w:p>
        </w:tc>
      </w:tr>
      <w:tr w:rsidR="00815980" w:rsidRPr="00815980" w:rsidTr="001304F1">
        <w:tc>
          <w:tcPr>
            <w:tcW w:w="171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7) </w:t>
            </w: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50 - 54   </w:t>
            </w:r>
          </w:p>
        </w:tc>
        <w:tc>
          <w:tcPr>
            <w:tcW w:w="1350" w:type="dxa"/>
          </w:tcPr>
          <w:p w:rsidR="00815980" w:rsidRPr="00815980" w:rsidRDefault="00815980" w:rsidP="00815980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ได้ระดับ       </w:t>
            </w:r>
          </w:p>
        </w:tc>
        <w:tc>
          <w:tcPr>
            <w:tcW w:w="99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>D</w:t>
            </w:r>
          </w:p>
        </w:tc>
      </w:tr>
      <w:tr w:rsidR="00815980" w:rsidRPr="00815980" w:rsidTr="001304F1">
        <w:tc>
          <w:tcPr>
            <w:tcW w:w="171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8) </w:t>
            </w: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62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 xml:space="preserve">0 - 49   </w:t>
            </w:r>
          </w:p>
        </w:tc>
        <w:tc>
          <w:tcPr>
            <w:tcW w:w="1350" w:type="dxa"/>
          </w:tcPr>
          <w:p w:rsidR="00815980" w:rsidRPr="00815980" w:rsidRDefault="00815980" w:rsidP="00815980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ได้ระดับ       </w:t>
            </w:r>
          </w:p>
        </w:tc>
        <w:tc>
          <w:tcPr>
            <w:tcW w:w="990" w:type="dxa"/>
          </w:tcPr>
          <w:p w:rsidR="00815980" w:rsidRPr="00815980" w:rsidRDefault="00815980" w:rsidP="00815980">
            <w:pPr>
              <w:tabs>
                <w:tab w:val="left" w:pos="720"/>
                <w:tab w:val="left" w:pos="1170"/>
                <w:tab w:val="left" w:pos="1440"/>
                <w:tab w:val="left" w:pos="3420"/>
                <w:tab w:val="left" w:pos="5040"/>
                <w:tab w:val="left" w:pos="5490"/>
              </w:tabs>
              <w:spacing w:after="200"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15980">
              <w:rPr>
                <w:rFonts w:ascii="TH SarabunPSK" w:eastAsia="Calibri" w:hAnsi="TH SarabunPSK" w:cs="TH SarabunPSK"/>
                <w:sz w:val="32"/>
                <w:szCs w:val="32"/>
              </w:rPr>
              <w:t>E</w:t>
            </w:r>
          </w:p>
        </w:tc>
      </w:tr>
    </w:tbl>
    <w:p w:rsidR="00815980" w:rsidRPr="00815980" w:rsidRDefault="00815980" w:rsidP="00815980">
      <w:pPr>
        <w:tabs>
          <w:tab w:val="left" w:pos="720"/>
          <w:tab w:val="left" w:pos="1170"/>
          <w:tab w:val="left" w:pos="1440"/>
          <w:tab w:val="left" w:pos="3420"/>
          <w:tab w:val="left" w:pos="5040"/>
          <w:tab w:val="left" w:pos="5490"/>
        </w:tabs>
        <w:spacing w:after="0" w:line="276" w:lineRule="auto"/>
        <w:jc w:val="thaiDistribute"/>
        <w:rPr>
          <w:rFonts w:eastAsia="Calibri"/>
          <w:sz w:val="32"/>
          <w:szCs w:val="32"/>
        </w:rPr>
      </w:pPr>
    </w:p>
    <w:p w:rsidR="007B0C44" w:rsidRPr="00815980" w:rsidRDefault="007B0C44">
      <w:pPr>
        <w:rPr>
          <w:sz w:val="32"/>
          <w:szCs w:val="32"/>
        </w:rPr>
      </w:pPr>
    </w:p>
    <w:sectPr w:rsidR="007B0C44" w:rsidRPr="00815980" w:rsidSect="00B567C5">
      <w:headerReference w:type="default" r:id="rId5"/>
      <w:pgSz w:w="11906" w:h="16838"/>
      <w:pgMar w:top="2160" w:right="1440" w:bottom="1440" w:left="2160" w:header="706" w:footer="70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99853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43E8C" w:rsidRPr="00A265B5" w:rsidRDefault="007E510C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A265B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265B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265B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E77598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Pr="00A265B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417B9" w:rsidRDefault="007E51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576A"/>
    <w:multiLevelType w:val="hybridMultilevel"/>
    <w:tmpl w:val="0E7AD5F6"/>
    <w:lvl w:ilvl="0" w:tplc="30269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47B90"/>
    <w:multiLevelType w:val="hybridMultilevel"/>
    <w:tmpl w:val="2B3AA87A"/>
    <w:lvl w:ilvl="0" w:tplc="B8588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80"/>
    <w:rsid w:val="00067EDB"/>
    <w:rsid w:val="004A3661"/>
    <w:rsid w:val="007B0C44"/>
    <w:rsid w:val="007E510C"/>
    <w:rsid w:val="00815980"/>
    <w:rsid w:val="00C668DC"/>
    <w:rsid w:val="00D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F5BD"/>
  <w15:chartTrackingRefBased/>
  <w15:docId w15:val="{9134730D-76F2-427A-953B-9ABCDF0D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98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หัวกระดาษ อักขระ"/>
    <w:basedOn w:val="a0"/>
    <w:link w:val="a3"/>
    <w:uiPriority w:val="99"/>
    <w:rsid w:val="00815980"/>
    <w:rPr>
      <w:rFonts w:ascii="Calibri" w:eastAsia="Calibri" w:hAnsi="Calibri" w:cs="Cordia New"/>
    </w:rPr>
  </w:style>
  <w:style w:type="table" w:customStyle="1" w:styleId="1">
    <w:name w:val="เส้นตาราง1"/>
    <w:basedOn w:val="a1"/>
    <w:next w:val="a5"/>
    <w:uiPriority w:val="59"/>
    <w:rsid w:val="00815980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1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2021-12-22T08:32:00Z</dcterms:created>
  <dcterms:modified xsi:type="dcterms:W3CDTF">2021-12-22T12:19:00Z</dcterms:modified>
</cp:coreProperties>
</file>